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0.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692E3" w14:textId="39A23170" w:rsidR="0048627F" w:rsidRDefault="00C867BF" w:rsidP="0048627F">
      <w:pPr>
        <w:rPr>
          <w:rFonts w:ascii="Times New Roman" w:hAnsi="Times New Roman" w:cs="Times New Roman"/>
          <w:b/>
          <w:sz w:val="24"/>
          <w:szCs w:val="24"/>
        </w:rPr>
      </w:pPr>
      <w:r w:rsidRPr="00AE55D2">
        <w:rPr>
          <w:rFonts w:ascii="Times New Roman" w:hAnsi="Times New Roman" w:cs="Times New Roman"/>
          <w:noProof/>
          <w:color w:val="002060"/>
          <w:lang w:eastAsia="es-MX"/>
        </w:rPr>
        <w:drawing>
          <wp:anchor distT="0" distB="0" distL="114300" distR="114300" simplePos="0" relativeHeight="251767808" behindDoc="0" locked="0" layoutInCell="1" allowOverlap="1" wp14:anchorId="7602CF19" wp14:editId="78221EF6">
            <wp:simplePos x="0" y="0"/>
            <wp:positionH relativeFrom="column">
              <wp:posOffset>3614420</wp:posOffset>
            </wp:positionH>
            <wp:positionV relativeFrom="paragraph">
              <wp:posOffset>-757877</wp:posOffset>
            </wp:positionV>
            <wp:extent cx="2445609" cy="655093"/>
            <wp:effectExtent l="0" t="0" r="0" b="0"/>
            <wp:wrapNone/>
            <wp:docPr id="98" name="Imagen 98"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5609" cy="655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0BE">
        <w:rPr>
          <w:noProof/>
          <w:lang w:eastAsia="es-MX"/>
        </w:rPr>
        <w:drawing>
          <wp:anchor distT="0" distB="0" distL="114300" distR="114300" simplePos="0" relativeHeight="251765760" behindDoc="0" locked="0" layoutInCell="1" allowOverlap="1" wp14:anchorId="68E5C0B5" wp14:editId="1E4F7A52">
            <wp:simplePos x="0" y="0"/>
            <wp:positionH relativeFrom="column">
              <wp:posOffset>3810</wp:posOffset>
            </wp:positionH>
            <wp:positionV relativeFrom="paragraph">
              <wp:posOffset>-861333</wp:posOffset>
            </wp:positionV>
            <wp:extent cx="2051477" cy="859809"/>
            <wp:effectExtent l="0" t="0" r="0" b="0"/>
            <wp:wrapNone/>
            <wp:docPr id="96" name="Imagen 96" descr="Resultado de imagen para SEDESOE baja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DESOE baja california"/>
                    <pic:cNvPicPr>
                      <a:picLocks noChangeAspect="1" noChangeArrowheads="1"/>
                    </pic:cNvPicPr>
                  </pic:nvPicPr>
                  <pic:blipFill rotWithShape="1">
                    <a:blip r:embed="rId9">
                      <a:extLst>
                        <a:ext uri="{28A0092B-C50C-407E-A947-70E740481C1C}">
                          <a14:useLocalDpi xmlns:a14="http://schemas.microsoft.com/office/drawing/2010/main" val="0"/>
                        </a:ext>
                      </a:extLst>
                    </a:blip>
                    <a:srcRect l="13115" t="34426" r="12568" b="34426"/>
                    <a:stretch/>
                  </pic:blipFill>
                  <pic:spPr bwMode="auto">
                    <a:xfrm>
                      <a:off x="0" y="0"/>
                      <a:ext cx="2051477" cy="859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0BE">
        <w:rPr>
          <w:rFonts w:ascii="Times New Roman" w:hAnsi="Times New Roman" w:cs="Times New Roman"/>
          <w:noProof/>
          <w:lang w:eastAsia="es-MX"/>
        </w:rPr>
        <w:drawing>
          <wp:anchor distT="0" distB="0" distL="114300" distR="114300" simplePos="0" relativeHeight="251764736" behindDoc="0" locked="0" layoutInCell="1" allowOverlap="1" wp14:anchorId="7D849D23" wp14:editId="34665899">
            <wp:simplePos x="0" y="0"/>
            <wp:positionH relativeFrom="column">
              <wp:posOffset>5358765</wp:posOffset>
            </wp:positionH>
            <wp:positionV relativeFrom="paragraph">
              <wp:posOffset>266700</wp:posOffset>
            </wp:positionV>
            <wp:extent cx="1333500" cy="2266950"/>
            <wp:effectExtent l="0" t="0" r="0" b="0"/>
            <wp:wrapNone/>
            <wp:docPr id="92" name="Imagen 92" descr="C:\Users\AldoIsaac\Documents\Documentos\1 Personales\1Alberto\ASIST\1 TRABAJOS AVP\EVA-EDO\PT 2018\BUILD EVALUACIONES\2 FISE\IMA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doIsaac\Documents\Documentos\1 Personales\1Alberto\ASIST\1 TRABAJOS AVP\EVA-EDO\PT 2018\BUILD EVALUACIONES\2 FISE\IMAG\1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549" r="18817" b="14756"/>
                    <a:stretch/>
                  </pic:blipFill>
                  <pic:spPr bwMode="auto">
                    <a:xfrm>
                      <a:off x="0" y="0"/>
                      <a:ext cx="133350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C2B">
        <w:rPr>
          <w:rFonts w:ascii="Times New Roman" w:hAnsi="Times New Roman" w:cs="Times New Roman"/>
          <w:noProof/>
          <w:lang w:eastAsia="es-MX"/>
        </w:rPr>
        <w:drawing>
          <wp:anchor distT="0" distB="0" distL="114300" distR="114300" simplePos="0" relativeHeight="251763199" behindDoc="0" locked="0" layoutInCell="1" allowOverlap="1" wp14:anchorId="0808DB67" wp14:editId="712EABE0">
            <wp:simplePos x="0" y="0"/>
            <wp:positionH relativeFrom="column">
              <wp:posOffset>1929765</wp:posOffset>
            </wp:positionH>
            <wp:positionV relativeFrom="paragraph">
              <wp:posOffset>266700</wp:posOffset>
            </wp:positionV>
            <wp:extent cx="4105275" cy="2305050"/>
            <wp:effectExtent l="0" t="0" r="9525" b="0"/>
            <wp:wrapNone/>
            <wp:docPr id="91" name="Imagen 91" descr="C:\Users\AldoIsaac\Documents\Documentos\1 Personales\1Alberto\ASIST\1 TRABAJOS AVP\EVA-EDO\PT 2018\BUILD EVALUACIONES\2 FISE\IMAG\20180402_S4QsSK3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2 FISE\IMAG\20180402_S4QsSK3FF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52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C2B">
        <w:rPr>
          <w:rFonts w:ascii="Times New Roman" w:hAnsi="Times New Roman" w:cs="Times New Roman"/>
          <w:noProof/>
          <w:lang w:eastAsia="es-MX"/>
        </w:rPr>
        <w:drawing>
          <wp:anchor distT="0" distB="0" distL="114300" distR="114300" simplePos="0" relativeHeight="251759616" behindDoc="0" locked="0" layoutInCell="1" allowOverlap="1" wp14:anchorId="3B498FB7" wp14:editId="07317861">
            <wp:simplePos x="0" y="0"/>
            <wp:positionH relativeFrom="column">
              <wp:posOffset>-1080135</wp:posOffset>
            </wp:positionH>
            <wp:positionV relativeFrom="paragraph">
              <wp:posOffset>266700</wp:posOffset>
            </wp:positionV>
            <wp:extent cx="3009900" cy="2298065"/>
            <wp:effectExtent l="0" t="0" r="0" b="6985"/>
            <wp:wrapNone/>
            <wp:docPr id="89" name="Imagen 89" descr="C:\Users\AldoIsaac\Documents\Documentos\1 Personales\1Alberto\ASIST\1 TRABAJOS AVP\EVA-EDO\PT 2018\BUILD EVALUACIONES\2 FISE\IMAG\ve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Isaac\Documents\Documentos\1 Personales\1Alberto\ASIST\1 TRABAJOS AVP\EVA-EDO\PT 2018\BUILD EVALUACIONES\2 FISE\IMAG\vera-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046"/>
                    <a:stretch/>
                  </pic:blipFill>
                  <pic:spPr bwMode="auto">
                    <a:xfrm>
                      <a:off x="0" y="0"/>
                      <a:ext cx="3009900" cy="229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E07B3" w14:textId="77777777" w:rsidR="0048627F" w:rsidRDefault="0048627F" w:rsidP="0048627F">
      <w:pPr>
        <w:rPr>
          <w:rFonts w:ascii="Times New Roman" w:hAnsi="Times New Roman" w:cs="Times New Roman"/>
        </w:rPr>
      </w:pPr>
    </w:p>
    <w:p w14:paraId="1B7A33D3" w14:textId="08F9D67F" w:rsidR="0048627F" w:rsidRDefault="0048627F" w:rsidP="0048627F">
      <w:pPr>
        <w:rPr>
          <w:rFonts w:ascii="Times New Roman" w:hAnsi="Times New Roman" w:cs="Times New Roman"/>
        </w:rPr>
      </w:pPr>
    </w:p>
    <w:p w14:paraId="3A22D84E" w14:textId="09DDE4C0" w:rsidR="0048627F" w:rsidRDefault="009E4C2B" w:rsidP="0048627F">
      <w:pPr>
        <w:rPr>
          <w:rFonts w:ascii="Times New Roman" w:hAnsi="Times New Roman" w:cs="Times New Roman"/>
        </w:rPr>
      </w:pPr>
      <w:r w:rsidRPr="009E4C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5D0FA15" w14:textId="7B8422D6" w:rsidR="0048627F" w:rsidRDefault="009E4C2B" w:rsidP="0048627F">
      <w:pPr>
        <w:rPr>
          <w:rFonts w:ascii="Times New Roman" w:hAnsi="Times New Roman" w:cs="Times New Roman"/>
        </w:rPr>
      </w:pPr>
      <w:r w:rsidRPr="009E4C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D16D7FD" w14:textId="550959FA" w:rsidR="0048627F" w:rsidRDefault="009E4C2B" w:rsidP="0048627F">
      <w:pPr>
        <w:rPr>
          <w:rFonts w:ascii="Times New Roman" w:hAnsi="Times New Roman" w:cs="Times New Roman"/>
        </w:rPr>
      </w:pPr>
      <w:r>
        <w:rPr>
          <w:rFonts w:ascii="Times New Roman" w:hAnsi="Times New Roman" w:cs="Times New Roman"/>
          <w:noProof/>
          <w:lang w:eastAsia="es-MX"/>
        </w:rPr>
        <w:drawing>
          <wp:anchor distT="0" distB="0" distL="114300" distR="114300" simplePos="0" relativeHeight="251763712" behindDoc="0" locked="0" layoutInCell="1" allowOverlap="1" wp14:anchorId="59B2C8D9" wp14:editId="43188793">
            <wp:simplePos x="0" y="0"/>
            <wp:positionH relativeFrom="column">
              <wp:posOffset>-1080135</wp:posOffset>
            </wp:positionH>
            <wp:positionV relativeFrom="paragraph">
              <wp:posOffset>958215</wp:posOffset>
            </wp:positionV>
            <wp:extent cx="7767684" cy="1104900"/>
            <wp:effectExtent l="0" t="0" r="5080" b="0"/>
            <wp:wrapNone/>
            <wp:docPr id="93" name="Imagen 93" descr="C:\Users\AldoIsaac\Documents\Documentos\1 Personales\1Alberto\ASIST\1 TRABAJOS AVP\EVA-EDO\PT 2018\BUILD EVALUACIONES\2 FISE\IMAG\35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doIsaac\Documents\Documentos\1 Personales\1Alberto\ASIST\1 TRABAJOS AVP\EVA-EDO\PT 2018\BUILD EVALUACIONES\2 FISE\IMAG\35274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82891"/>
                    <a:stretch/>
                  </pic:blipFill>
                  <pic:spPr bwMode="auto">
                    <a:xfrm>
                      <a:off x="0" y="0"/>
                      <a:ext cx="7772400" cy="1105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27F">
        <w:rPr>
          <w:rFonts w:ascii="Times New Roman" w:hAnsi="Times New Roman" w:cs="Times New Roman"/>
          <w:noProof/>
          <w:lang w:eastAsia="es-MX"/>
        </w:rPr>
        <mc:AlternateContent>
          <mc:Choice Requires="wps">
            <w:drawing>
              <wp:anchor distT="0" distB="0" distL="114300" distR="114300" simplePos="0" relativeHeight="251737088" behindDoc="0" locked="0" layoutInCell="1" allowOverlap="1" wp14:anchorId="1068CF04" wp14:editId="1FDA9895">
                <wp:simplePos x="0" y="0"/>
                <wp:positionH relativeFrom="column">
                  <wp:posOffset>-718185</wp:posOffset>
                </wp:positionH>
                <wp:positionV relativeFrom="paragraph">
                  <wp:posOffset>2234565</wp:posOffset>
                </wp:positionV>
                <wp:extent cx="6972300" cy="2438400"/>
                <wp:effectExtent l="0" t="0" r="0" b="0"/>
                <wp:wrapNone/>
                <wp:docPr id="153" name="153 Cuadro de texto"/>
                <wp:cNvGraphicFramePr/>
                <a:graphic xmlns:a="http://schemas.openxmlformats.org/drawingml/2006/main">
                  <a:graphicData uri="http://schemas.microsoft.com/office/word/2010/wordprocessingShape">
                    <wps:wsp>
                      <wps:cNvSpPr txBox="1"/>
                      <wps:spPr>
                        <a:xfrm>
                          <a:off x="0" y="0"/>
                          <a:ext cx="697230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4CA87" w14:textId="085F40A0" w:rsidR="00247CD0" w:rsidRPr="0039745C" w:rsidRDefault="00247CD0" w:rsidP="0048627F">
                            <w:pPr>
                              <w:pStyle w:val="Encabezado"/>
                              <w:jc w:val="center"/>
                              <w:rPr>
                                <w:rFonts w:ascii="Times New Roman" w:hAnsi="Times New Roman" w:cs="Times New Roman"/>
                                <w:b/>
                                <w:color w:val="FFFFFF" w:themeColor="background1"/>
                                <w:sz w:val="56"/>
                                <w:szCs w:val="56"/>
                              </w:rPr>
                            </w:pPr>
                            <w:r w:rsidRPr="0039745C">
                              <w:rPr>
                                <w:rFonts w:ascii="Times New Roman" w:hAnsi="Times New Roman" w:cs="Times New Roman"/>
                                <w:b/>
                                <w:color w:val="FFFFFF" w:themeColor="background1"/>
                                <w:sz w:val="56"/>
                                <w:szCs w:val="56"/>
                              </w:rPr>
                              <w:t xml:space="preserve">Evaluación Específica De Desempeño De </w:t>
                            </w:r>
                            <w:r w:rsidRPr="0048627F">
                              <w:rPr>
                                <w:rFonts w:ascii="Times New Roman" w:hAnsi="Times New Roman" w:cs="Times New Roman"/>
                                <w:b/>
                                <w:color w:val="FFFFFF" w:themeColor="background1"/>
                                <w:sz w:val="56"/>
                                <w:szCs w:val="56"/>
                              </w:rPr>
                              <w:t>Fondo de Aportaciones para la Infraestructura Social en las Entidades Federativas (FISE),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8CF04" id="_x0000_t202" coordsize="21600,21600" o:spt="202" path="m,l,21600r21600,l21600,xe">
                <v:stroke joinstyle="miter"/>
                <v:path gradientshapeok="t" o:connecttype="rect"/>
              </v:shapetype>
              <v:shape id="153 Cuadro de texto" o:spid="_x0000_s1026" type="#_x0000_t202" style="position:absolute;margin-left:-56.55pt;margin-top:175.95pt;width:549pt;height:1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" filled="f" stroked="f" strokeweight=".5pt">
                <v:textbox>
                  <w:txbxContent>
                    <w:p w14:paraId="1D74CA87" w14:textId="085F40A0" w:rsidR="00247CD0" w:rsidRPr="0039745C" w:rsidRDefault="00247CD0" w:rsidP="0048627F">
                      <w:pPr>
                        <w:pStyle w:val="Encabezado"/>
                        <w:jc w:val="center"/>
                        <w:rPr>
                          <w:rFonts w:ascii="Times New Roman" w:hAnsi="Times New Roman" w:cs="Times New Roman"/>
                          <w:b/>
                          <w:color w:val="FFFFFF" w:themeColor="background1"/>
                          <w:sz w:val="56"/>
                          <w:szCs w:val="56"/>
                        </w:rPr>
                      </w:pPr>
                      <w:r w:rsidRPr="0039745C">
                        <w:rPr>
                          <w:rFonts w:ascii="Times New Roman" w:hAnsi="Times New Roman" w:cs="Times New Roman"/>
                          <w:b/>
                          <w:color w:val="FFFFFF" w:themeColor="background1"/>
                          <w:sz w:val="56"/>
                          <w:szCs w:val="56"/>
                        </w:rPr>
                        <w:t xml:space="preserve">Evaluación Específica De Desempeño De </w:t>
                      </w:r>
                      <w:r w:rsidRPr="0048627F">
                        <w:rPr>
                          <w:rFonts w:ascii="Times New Roman" w:hAnsi="Times New Roman" w:cs="Times New Roman"/>
                          <w:b/>
                          <w:color w:val="FFFFFF" w:themeColor="background1"/>
                          <w:sz w:val="56"/>
                          <w:szCs w:val="56"/>
                        </w:rPr>
                        <w:t>Fondo de Aportaciones para la Infraestructura Social en las Entidades Federativas (FISE), 2017</w:t>
                      </w:r>
                    </w:p>
                  </w:txbxContent>
                </v:textbox>
              </v:shape>
            </w:pict>
          </mc:Fallback>
        </mc:AlternateContent>
      </w:r>
      <w:r w:rsidR="0048627F" w:rsidRPr="00906190">
        <w:rPr>
          <w:rFonts w:ascii="Times New Roman" w:hAnsi="Times New Roman" w:cs="Times New Roman"/>
          <w:noProof/>
          <w:lang w:eastAsia="es-MX"/>
        </w:rPr>
        <w:drawing>
          <wp:anchor distT="0" distB="0" distL="114300" distR="114300" simplePos="0" relativeHeight="251735040" behindDoc="0" locked="0" layoutInCell="1" allowOverlap="1" wp14:anchorId="201C5496" wp14:editId="79E5CAC4">
            <wp:simplePos x="0" y="0"/>
            <wp:positionH relativeFrom="column">
              <wp:posOffset>-850265</wp:posOffset>
            </wp:positionH>
            <wp:positionV relativeFrom="paragraph">
              <wp:posOffset>5939155</wp:posOffset>
            </wp:positionV>
            <wp:extent cx="1927225" cy="718185"/>
            <wp:effectExtent l="0" t="0" r="0" b="5715"/>
            <wp:wrapNone/>
            <wp:docPr id="100" name="Imagen 100"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722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27F" w:rsidRPr="00C53071">
        <w:rPr>
          <w:noProof/>
          <w:lang w:eastAsia="es-MX"/>
        </w:rPr>
        <w:drawing>
          <wp:anchor distT="0" distB="0" distL="114300" distR="114300" simplePos="0" relativeHeight="251736064" behindDoc="0" locked="0" layoutInCell="1" allowOverlap="1" wp14:anchorId="7FA0BDF5" wp14:editId="54A44A7A">
            <wp:simplePos x="0" y="0"/>
            <wp:positionH relativeFrom="margin">
              <wp:posOffset>4192905</wp:posOffset>
            </wp:positionH>
            <wp:positionV relativeFrom="paragraph">
              <wp:posOffset>5973445</wp:posOffset>
            </wp:positionV>
            <wp:extent cx="2053590" cy="762000"/>
            <wp:effectExtent l="0" t="0" r="3810" b="0"/>
            <wp:wrapNone/>
            <wp:docPr id="15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3590" cy="762000"/>
                    </a:xfrm>
                    <a:prstGeom prst="rect">
                      <a:avLst/>
                    </a:prstGeom>
                  </pic:spPr>
                </pic:pic>
              </a:graphicData>
            </a:graphic>
            <wp14:sizeRelH relativeFrom="margin">
              <wp14:pctWidth>0</wp14:pctWidth>
            </wp14:sizeRelH>
            <wp14:sizeRelV relativeFrom="margin">
              <wp14:pctHeight>0</wp14:pctHeight>
            </wp14:sizeRelV>
          </wp:anchor>
        </w:drawing>
      </w:r>
      <w:r w:rsidR="0048627F" w:rsidRPr="00906190">
        <w:rPr>
          <w:rFonts w:ascii="Times New Roman" w:hAnsi="Times New Roman" w:cs="Times New Roman"/>
          <w:noProof/>
          <w:lang w:eastAsia="es-MX"/>
        </w:rPr>
        <w:drawing>
          <wp:anchor distT="0" distB="0" distL="114300" distR="114300" simplePos="0" relativeHeight="251738112" behindDoc="0" locked="0" layoutInCell="1" allowOverlap="1" wp14:anchorId="3DCA0881" wp14:editId="0AB52312">
            <wp:simplePos x="0" y="0"/>
            <wp:positionH relativeFrom="column">
              <wp:posOffset>1433830</wp:posOffset>
            </wp:positionH>
            <wp:positionV relativeFrom="paragraph">
              <wp:posOffset>5895340</wp:posOffset>
            </wp:positionV>
            <wp:extent cx="2179955" cy="838200"/>
            <wp:effectExtent l="0" t="0" r="0" b="0"/>
            <wp:wrapNone/>
            <wp:docPr id="116" name="0 Imagen" descr="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TIPO.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55" b="97009" l="0" r="100000">
                                  <a14:foregroundMark x1="36333" y1="50855" x2="36333" y2="50855"/>
                                  <a14:foregroundMark x1="17167" y1="20940" x2="17167" y2="20940"/>
                                  <a14:foregroundMark x1="18167" y1="55983" x2="18167" y2="55983"/>
                                  <a14:foregroundMark x1="23000" y1="67521" x2="23000" y2="67521"/>
                                  <a14:foregroundMark x1="24667" y1="79915" x2="24667" y2="79915"/>
                                  <a14:foregroundMark x1="9000" y1="22650" x2="9000" y2="22650"/>
                                  <a14:foregroundMark x1="44667" y1="50855" x2="44667" y2="50855"/>
                                  <a14:foregroundMark x1="44333" y1="29060" x2="44333" y2="29060"/>
                                  <a14:foregroundMark x1="40833" y1="24359" x2="40833" y2="24359"/>
                                  <a14:foregroundMark x1="40500" y1="57692" x2="40500" y2="57692"/>
                                  <a14:foregroundMark x1="54833" y1="40171" x2="54833" y2="40171"/>
                                  <a14:foregroundMark x1="58667" y1="41880" x2="58667" y2="41880"/>
                                  <a14:foregroundMark x1="60000" y1="43162" x2="96000" y2="44017"/>
                                  <a14:foregroundMark x1="53833" y1="67521" x2="75000" y2="70940"/>
                                  <a14:foregroundMark x1="82167" y1="70085" x2="90000" y2="67521"/>
                                  <a14:foregroundMark x1="90833" y1="76068" x2="92167" y2="76923"/>
                                  <a14:foregroundMark x1="97000" y1="76068" x2="97000" y2="76068"/>
                                  <a14:foregroundMark x1="13333" y1="49145" x2="13333" y2="49145"/>
                                  <a14:foregroundMark x1="80333" y1="73932" x2="80333" y2="73932"/>
                                  <a14:foregroundMark x1="81667" y1="77350" x2="82333" y2="77350"/>
                                  <a14:foregroundMark x1="89333" y1="67521" x2="89333" y2="67521"/>
                                  <a14:foregroundMark x1="90667" y1="48718" x2="90667" y2="48718"/>
                                  <a14:foregroundMark x1="95667" y1="43162" x2="95667" y2="43162"/>
                                  <a14:foregroundMark x1="83500" y1="59829" x2="83833" y2="61111"/>
                                  <a14:foregroundMark x1="86833" y1="76496" x2="86833" y2="76496"/>
                                  <a14:foregroundMark x1="66500" y1="61538" x2="66500" y2="61538"/>
                                  <a14:foregroundMark x1="54167" y1="57692" x2="54167" y2="57692"/>
                                  <a14:foregroundMark x1="71500" y1="67094" x2="71500" y2="67094"/>
                                  <a14:foregroundMark x1="89167" y1="38462" x2="89167" y2="38462"/>
                                  <a14:foregroundMark x1="92000" y1="48718" x2="92000" y2="48718"/>
                                  <a14:backgroundMark x1="3000" y1="81197" x2="3000" y2="81197"/>
                                  <a14:backgroundMark x1="3000" y1="31197" x2="3000" y2="31197"/>
                                  <a14:backgroundMark x1="2500" y1="37607" x2="2500" y2="79487"/>
                                  <a14:backgroundMark x1="6000" y1="84188" x2="6000" y2="84188"/>
                                  <a14:backgroundMark x1="8833" y1="91880" x2="2333" y2="81624"/>
                                  <a14:backgroundMark x1="10333" y1="87607" x2="10333" y2="87607"/>
                                  <a14:backgroundMark x1="1667" y1="25641" x2="1667" y2="25641"/>
                                  <a14:backgroundMark x1="5167" y1="26496" x2="5167" y2="26496"/>
                                  <a14:backgroundMark x1="5167" y1="39316" x2="15833" y2="18376"/>
                                  <a14:backgroundMark x1="16500" y1="15812" x2="16500" y2="15812"/>
                                  <a14:backgroundMark x1="5833" y1="59829" x2="11333" y2="46581"/>
                                  <a14:backgroundMark x1="12667" y1="42308" x2="23333" y2="22650"/>
                                  <a14:backgroundMark x1="24333" y1="25214" x2="27167" y2="21795"/>
                                  <a14:backgroundMark x1="7167" y1="75641" x2="16167" y2="55128"/>
                                  <a14:backgroundMark x1="17167" y1="50855" x2="27833" y2="35897"/>
                                  <a14:backgroundMark x1="27833" y1="36752" x2="30833" y2="35043"/>
                                  <a14:backgroundMark x1="13000" y1="82479" x2="20500" y2="59829"/>
                                  <a14:backgroundMark x1="22333" y1="58974" x2="32167" y2="49145"/>
                                  <a14:backgroundMark x1="16500" y1="91026" x2="22333" y2="75214"/>
                                  <a14:backgroundMark x1="22667" y1="76496" x2="31167" y2="62393"/>
                                  <a14:backgroundMark x1="56500" y1="54274" x2="82500" y2="52564"/>
                                  <a14:backgroundMark x1="71500" y1="73504" x2="71500" y2="73504"/>
                                  <a14:backgroundMark x1="71167" y1="69231" x2="71167" y2="69231"/>
                                  <a14:backgroundMark x1="74333" y1="68376" x2="74333" y2="68376"/>
                                  <a14:backgroundMark x1="75000" y1="74359" x2="75000" y2="74359"/>
                                  <a14:backgroundMark x1="65333" y1="73504" x2="65333" y2="73504"/>
                                  <a14:backgroundMark x1="54000" y1="70940" x2="54000" y2="70940"/>
                                  <a14:backgroundMark x1="57000" y1="68376" x2="57000" y2="73077"/>
                                  <a14:backgroundMark x1="60500" y1="69231" x2="60500" y2="69231"/>
                                  <a14:backgroundMark x1="54167" y1="67521" x2="54167" y2="67521"/>
                                  <a14:backgroundMark x1="57167" y1="69231" x2="57167" y2="69231"/>
                                  <a14:backgroundMark x1="60167" y1="71795" x2="60167" y2="71795"/>
                                  <a14:backgroundMark x1="59167" y1="69231" x2="59167" y2="69231"/>
                                  <a14:backgroundMark x1="60167" y1="67521" x2="60167" y2="67521"/>
                                  <a14:backgroundMark x1="62833" y1="70513" x2="62833" y2="70513"/>
                                  <a14:backgroundMark x1="65167" y1="67521" x2="65167" y2="67521"/>
                                  <a14:backgroundMark x1="67500" y1="70085" x2="68000" y2="75214"/>
                                  <a14:backgroundMark x1="70500" y1="68376" x2="70167" y2="75641"/>
                                  <a14:backgroundMark x1="69667" y1="69231" x2="72500" y2="69658"/>
                                  <a14:backgroundMark x1="71833" y1="72222" x2="71833" y2="72222"/>
                                  <a14:backgroundMark x1="73167" y1="70940" x2="73167" y2="70940"/>
                                  <a14:backgroundMark x1="86333" y1="72650" x2="86333" y2="72650"/>
                                  <a14:backgroundMark x1="87500" y1="70085" x2="87500" y2="70085"/>
                                  <a14:backgroundMark x1="84667" y1="69231" x2="84667" y2="69231"/>
                                  <a14:backgroundMark x1="88167" y1="70085" x2="88167" y2="70085"/>
                                  <a14:backgroundMark x1="82333" y1="70940" x2="82333" y2="70940"/>
                                  <a14:backgroundMark x1="55333" y1="45299" x2="55333" y2="45299"/>
                                  <a14:backgroundMark x1="60667" y1="44444" x2="60667" y2="44444"/>
                                  <a14:backgroundMark x1="61000" y1="41026" x2="61000" y2="41026"/>
                                  <a14:backgroundMark x1="61500" y1="42735" x2="60833" y2="45299"/>
                                  <a14:backgroundMark x1="66500" y1="46154" x2="66500" y2="46154"/>
                                  <a14:backgroundMark x1="65667" y1="40171" x2="65833" y2="41880"/>
                                  <a14:backgroundMark x1="65167" y1="46581" x2="68500" y2="43590"/>
                                  <a14:backgroundMark x1="68167" y1="38889" x2="68667" y2="44444"/>
                                  <a14:backgroundMark x1="71833" y1="43590" x2="72833" y2="49573"/>
                                  <a14:backgroundMark x1="71167" y1="42308" x2="73333" y2="41026"/>
                                  <a14:backgroundMark x1="72833" y1="43162" x2="73500" y2="44872"/>
                                  <a14:backgroundMark x1="71000" y1="44017" x2="71500" y2="46154"/>
                                  <a14:backgroundMark x1="75833" y1="41026" x2="75833" y2="50427"/>
                                  <a14:backgroundMark x1="78167" y1="49145" x2="78167" y2="39316"/>
                                  <a14:backgroundMark x1="80167" y1="41880" x2="80167" y2="41880"/>
                                  <a14:backgroundMark x1="80667" y1="45726" x2="80667" y2="45726"/>
                                  <a14:backgroundMark x1="82333" y1="39316" x2="83000" y2="46581"/>
                                  <a14:backgroundMark x1="86333" y1="41880" x2="86000" y2="48718"/>
                                  <a14:backgroundMark x1="84667" y1="43590" x2="84667" y2="43590"/>
                                  <a14:backgroundMark x1="88500" y1="41026" x2="88667" y2="48291"/>
                                  <a14:backgroundMark x1="90333" y1="40598" x2="90333" y2="40598"/>
                                  <a14:backgroundMark x1="89333" y1="43590" x2="89333" y2="43590"/>
                                  <a14:backgroundMark x1="91667" y1="45726" x2="91667" y2="45726"/>
                                  <a14:backgroundMark x1="93167" y1="41880" x2="93167" y2="41880"/>
                                  <a14:backgroundMark x1="92833" y1="46154" x2="92833" y2="48291"/>
                                  <a14:backgroundMark x1="92000" y1="42308" x2="92667" y2="45726"/>
                                  <a14:backgroundMark x1="94833" y1="41880" x2="94833" y2="41880"/>
                                  <a14:backgroundMark x1="93833" y1="43162" x2="93833" y2="43162"/>
                                  <a14:backgroundMark x1="75000" y1="43162" x2="75000" y2="43162"/>
                                  <a14:backgroundMark x1="76167" y1="43162" x2="76167" y2="43162"/>
                                  <a14:backgroundMark x1="78833" y1="43162" x2="79333" y2="43162"/>
                                  <a14:backgroundMark x1="65500" y1="43590" x2="65500" y2="43590"/>
                                  <a14:backgroundMark x1="68833" y1="42308" x2="68833" y2="42308"/>
                                  <a14:backgroundMark x1="63667" y1="42735" x2="63667" y2="42735"/>
                                  <a14:backgroundMark x1="60500" y1="42735" x2="60500" y2="42735"/>
                                  <a14:backgroundMark x1="61667" y1="42735" x2="61667" y2="42735"/>
                                  <a14:backgroundMark x1="67500" y1="69658" x2="68000" y2="70513"/>
                                  <a14:backgroundMark x1="65167" y1="69658" x2="65833" y2="70513"/>
                                  <a14:backgroundMark x1="62500" y1="68376" x2="62500" y2="68376"/>
                                  <a14:backgroundMark x1="69667" y1="70085" x2="69667" y2="70085"/>
                                  <a14:backgroundMark x1="94833" y1="45726" x2="94833" y2="45726"/>
                                </a14:backgroundRemoval>
                              </a14:imgEffect>
                            </a14:imgLayer>
                          </a14:imgProps>
                        </a:ext>
                      </a:extLst>
                    </a:blip>
                    <a:srcRect/>
                    <a:stretch>
                      <a:fillRect/>
                    </a:stretch>
                  </pic:blipFill>
                  <pic:spPr bwMode="auto">
                    <a:xfrm>
                      <a:off x="0" y="0"/>
                      <a:ext cx="2179955"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627F">
        <w:rPr>
          <w:rFonts w:ascii="Times New Roman" w:hAnsi="Times New Roman" w:cs="Times New Roman"/>
          <w:noProof/>
          <w:lang w:eastAsia="es-MX"/>
        </w:rPr>
        <mc:AlternateContent>
          <mc:Choice Requires="wps">
            <w:drawing>
              <wp:anchor distT="0" distB="0" distL="114300" distR="114300" simplePos="0" relativeHeight="251740160" behindDoc="1" locked="0" layoutInCell="1" allowOverlap="1" wp14:anchorId="620F13B9" wp14:editId="77748429">
                <wp:simplePos x="0" y="0"/>
                <wp:positionH relativeFrom="column">
                  <wp:posOffset>1739265</wp:posOffset>
                </wp:positionH>
                <wp:positionV relativeFrom="paragraph">
                  <wp:posOffset>5073015</wp:posOffset>
                </wp:positionV>
                <wp:extent cx="4953000" cy="800100"/>
                <wp:effectExtent l="0" t="0" r="19050" b="19050"/>
                <wp:wrapNone/>
                <wp:docPr id="155" name="155 Rectángulo"/>
                <wp:cNvGraphicFramePr/>
                <a:graphic xmlns:a="http://schemas.openxmlformats.org/drawingml/2006/main">
                  <a:graphicData uri="http://schemas.microsoft.com/office/word/2010/wordprocessingShape">
                    <wps:wsp>
                      <wps:cNvSpPr/>
                      <wps:spPr>
                        <a:xfrm flipV="1">
                          <a:off x="0" y="0"/>
                          <a:ext cx="49530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9EFD8" id="155 Rectángulo" o:spid="_x0000_s1026" style="position:absolute;margin-left:136.95pt;margin-top:399.45pt;width:390pt;height:63p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" fillcolor="white [3201]" strokecolor="#4f81bd [3204]" strokeweight="2pt"/>
            </w:pict>
          </mc:Fallback>
        </mc:AlternateContent>
      </w:r>
      <w:r w:rsidR="0048627F">
        <w:rPr>
          <w:rFonts w:ascii="Times New Roman" w:hAnsi="Times New Roman" w:cs="Times New Roman"/>
          <w:noProof/>
          <w:lang w:eastAsia="es-MX"/>
        </w:rPr>
        <mc:AlternateContent>
          <mc:Choice Requires="wps">
            <w:drawing>
              <wp:anchor distT="0" distB="0" distL="114300" distR="114300" simplePos="0" relativeHeight="251741184" behindDoc="1" locked="0" layoutInCell="1" allowOverlap="1" wp14:anchorId="4BFEFE92" wp14:editId="1079139D">
                <wp:simplePos x="0" y="0"/>
                <wp:positionH relativeFrom="column">
                  <wp:posOffset>-1080135</wp:posOffset>
                </wp:positionH>
                <wp:positionV relativeFrom="paragraph">
                  <wp:posOffset>2063115</wp:posOffset>
                </wp:positionV>
                <wp:extent cx="7772400" cy="3505200"/>
                <wp:effectExtent l="57150" t="19050" r="76200" b="95250"/>
                <wp:wrapNone/>
                <wp:docPr id="157" name="157 Rectángulo"/>
                <wp:cNvGraphicFramePr/>
                <a:graphic xmlns:a="http://schemas.openxmlformats.org/drawingml/2006/main">
                  <a:graphicData uri="http://schemas.microsoft.com/office/word/2010/wordprocessingShape">
                    <wps:wsp>
                      <wps:cNvSpPr/>
                      <wps:spPr>
                        <a:xfrm flipV="1">
                          <a:off x="0" y="0"/>
                          <a:ext cx="7772400" cy="3505200"/>
                        </a:xfrm>
                        <a:prstGeom prst="rect">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C7B1E" id="157 Rectángulo" o:spid="_x0000_s1026" style="position:absolute;margin-left:-85.05pt;margin-top:162.45pt;width:612pt;height:276pt;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ect>
            </w:pict>
          </mc:Fallback>
        </mc:AlternateContent>
      </w:r>
      <w:r w:rsidR="0048627F">
        <w:rPr>
          <w:rFonts w:ascii="Times New Roman" w:hAnsi="Times New Roman" w:cs="Times New Roman"/>
          <w:noProof/>
          <w:lang w:eastAsia="es-MX"/>
        </w:rPr>
        <mc:AlternateContent>
          <mc:Choice Requires="wps">
            <w:drawing>
              <wp:anchor distT="0" distB="0" distL="114300" distR="114300" simplePos="0" relativeHeight="251739136" behindDoc="1" locked="0" layoutInCell="1" allowOverlap="1" wp14:anchorId="0FF22915" wp14:editId="581EC333">
                <wp:simplePos x="0" y="0"/>
                <wp:positionH relativeFrom="column">
                  <wp:posOffset>-1080135</wp:posOffset>
                </wp:positionH>
                <wp:positionV relativeFrom="paragraph">
                  <wp:posOffset>1720215</wp:posOffset>
                </wp:positionV>
                <wp:extent cx="3905250" cy="781050"/>
                <wp:effectExtent l="0" t="0" r="19050" b="19050"/>
                <wp:wrapNone/>
                <wp:docPr id="159" name="159 Rectángulo"/>
                <wp:cNvGraphicFramePr/>
                <a:graphic xmlns:a="http://schemas.openxmlformats.org/drawingml/2006/main">
                  <a:graphicData uri="http://schemas.microsoft.com/office/word/2010/wordprocessingShape">
                    <wps:wsp>
                      <wps:cNvSpPr/>
                      <wps:spPr>
                        <a:xfrm flipV="1">
                          <a:off x="0" y="0"/>
                          <a:ext cx="3905250" cy="78105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FCB77" id="159 Rectángulo" o:spid="_x0000_s1026" style="position:absolute;margin-left:-85.05pt;margin-top:135.45pt;width:307.5pt;height:61.5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" fillcolor="white [3201]" strokecolor="#4f81bd [3204]" strokeweight="2pt"/>
            </w:pict>
          </mc:Fallback>
        </mc:AlternateContent>
      </w:r>
      <w:r w:rsidR="0048627F">
        <w:rPr>
          <w:rFonts w:ascii="Times New Roman" w:hAnsi="Times New Roman" w:cs="Times New Roman"/>
        </w:rPr>
        <w:br w:type="page"/>
      </w:r>
    </w:p>
    <w:p w14:paraId="1D47F911" w14:textId="2D32F3EB" w:rsidR="00AC4A08" w:rsidRPr="0048627F" w:rsidRDefault="00AC4A08" w:rsidP="00AC4A08">
      <w:pPr>
        <w:jc w:val="both"/>
        <w:rPr>
          <w:rFonts w:ascii="Times New Roman" w:hAnsi="Times New Roman" w:cs="Times New Roman"/>
          <w:b/>
          <w:color w:val="4F81BD" w:themeColor="accent1"/>
        </w:rPr>
      </w:pPr>
      <w:r w:rsidRPr="0048627F">
        <w:rPr>
          <w:rFonts w:ascii="Times New Roman" w:hAnsi="Times New Roman" w:cs="Times New Roman"/>
          <w:b/>
          <w:color w:val="4F81BD" w:themeColor="accent1"/>
        </w:rPr>
        <w:lastRenderedPageBreak/>
        <w:t>INTRODUCCIÓ</w:t>
      </w:r>
      <w:bookmarkStart w:id="0" w:name="_GoBack"/>
      <w:bookmarkEnd w:id="0"/>
      <w:r w:rsidRPr="0048627F">
        <w:rPr>
          <w:rFonts w:ascii="Times New Roman" w:hAnsi="Times New Roman" w:cs="Times New Roman"/>
          <w:b/>
          <w:color w:val="4F81BD" w:themeColor="accent1"/>
        </w:rPr>
        <w:t>N</w:t>
      </w:r>
    </w:p>
    <w:p w14:paraId="2E4D954B" w14:textId="5825DB93" w:rsidR="00AC4A08" w:rsidRDefault="00AC4A08" w:rsidP="00AC4A08">
      <w:pPr>
        <w:jc w:val="both"/>
        <w:rPr>
          <w:rFonts w:ascii="Times New Roman" w:hAnsi="Times New Roman" w:cs="Times New Roman"/>
        </w:rPr>
      </w:pPr>
      <w:r w:rsidRPr="00AC4A08">
        <w:rPr>
          <w:rFonts w:ascii="Times New Roman" w:hAnsi="Times New Roman" w:cs="Times New Roman"/>
        </w:rPr>
        <w:t xml:space="preserve">El </w:t>
      </w:r>
      <w:r>
        <w:rPr>
          <w:rFonts w:ascii="Times New Roman" w:hAnsi="Times New Roman" w:cs="Times New Roman"/>
        </w:rPr>
        <w:t xml:space="preserve">Programa I003- Fondo de Aportaciones para la Infraestructura Social de las Entidades Federativas (FAIS Entidades), </w:t>
      </w:r>
      <w:r w:rsidRPr="00A07D4B">
        <w:rPr>
          <w:rFonts w:ascii="Times New Roman" w:hAnsi="Times New Roman" w:cs="Times New Roman"/>
        </w:rPr>
        <w:t xml:space="preserve">es </w:t>
      </w:r>
      <w:r>
        <w:rPr>
          <w:rFonts w:ascii="Times New Roman" w:hAnsi="Times New Roman" w:cs="Times New Roman"/>
        </w:rPr>
        <w:t>un</w:t>
      </w:r>
      <w:r w:rsidRPr="00A07D4B">
        <w:rPr>
          <w:rFonts w:ascii="Times New Roman" w:hAnsi="Times New Roman" w:cs="Times New Roman"/>
        </w:rPr>
        <w:t xml:space="preserve"> recurso </w:t>
      </w:r>
      <w:r>
        <w:rPr>
          <w:rFonts w:ascii="Times New Roman" w:hAnsi="Times New Roman" w:cs="Times New Roman"/>
        </w:rPr>
        <w:t xml:space="preserve">proveniente del Ramo 33, </w:t>
      </w:r>
      <w:r w:rsidRPr="00A07D4B">
        <w:rPr>
          <w:rFonts w:ascii="Times New Roman" w:hAnsi="Times New Roman" w:cs="Times New Roman"/>
        </w:rPr>
        <w:t>que se destina a las Entidades Federativas</w:t>
      </w:r>
      <w:r>
        <w:rPr>
          <w:rFonts w:ascii="Times New Roman" w:hAnsi="Times New Roman" w:cs="Times New Roman"/>
        </w:rPr>
        <w:t xml:space="preserve"> para la construcción de obra social</w:t>
      </w:r>
      <w:r w:rsidRPr="00A07D4B">
        <w:rPr>
          <w:rFonts w:ascii="Times New Roman" w:hAnsi="Times New Roman" w:cs="Times New Roman"/>
        </w:rPr>
        <w:t xml:space="preserve">, emanado de la Ley de Coordinación Fiscal en el artículo </w:t>
      </w:r>
      <w:r>
        <w:rPr>
          <w:rFonts w:ascii="Times New Roman" w:hAnsi="Times New Roman" w:cs="Times New Roman"/>
        </w:rPr>
        <w:t>25</w:t>
      </w:r>
      <w:r w:rsidRPr="00A07D4B">
        <w:rPr>
          <w:rFonts w:ascii="Times New Roman" w:hAnsi="Times New Roman" w:cs="Times New Roman"/>
        </w:rPr>
        <w:t>, cuya distribuci</w:t>
      </w:r>
      <w:r>
        <w:rPr>
          <w:rFonts w:ascii="Times New Roman" w:hAnsi="Times New Roman" w:cs="Times New Roman"/>
        </w:rPr>
        <w:t>ón se da respecto a la población en situación de pobreza extrema y con mayores carencias (Artículo 34)</w:t>
      </w:r>
      <w:r w:rsidRPr="00A07D4B">
        <w:rPr>
          <w:rFonts w:ascii="Times New Roman" w:hAnsi="Times New Roman" w:cs="Times New Roman"/>
        </w:rPr>
        <w:t>.</w:t>
      </w:r>
      <w:r>
        <w:rPr>
          <w:rFonts w:ascii="Times New Roman" w:hAnsi="Times New Roman" w:cs="Times New Roman"/>
        </w:rPr>
        <w:t xml:space="preserve"> </w:t>
      </w:r>
    </w:p>
    <w:p w14:paraId="0918C1FB" w14:textId="14A7EBC6" w:rsidR="00AC4A08" w:rsidRDefault="00570D2C" w:rsidP="00AC4A08">
      <w:pPr>
        <w:jc w:val="both"/>
        <w:rPr>
          <w:rFonts w:ascii="Times New Roman" w:hAnsi="Times New Roman" w:cs="Times New Roman"/>
        </w:rPr>
      </w:pPr>
      <w:r>
        <w:rPr>
          <w:rFonts w:ascii="Times New Roman" w:hAnsi="Times New Roman" w:cs="Times New Roman"/>
        </w:rPr>
        <w:t xml:space="preserve">El Programa viene a mitigar las carencias sociales por calidad y espacios en la vivienda y la carencia por acceso a los servicios básicos de </w:t>
      </w:r>
      <w:r w:rsidRPr="0048627F">
        <w:rPr>
          <w:rFonts w:ascii="Times New Roman" w:hAnsi="Times New Roman" w:cs="Times New Roman"/>
        </w:rPr>
        <w:t>l</w:t>
      </w:r>
      <w:r>
        <w:rPr>
          <w:rFonts w:ascii="Times New Roman" w:hAnsi="Times New Roman" w:cs="Times New Roman"/>
        </w:rPr>
        <w:t xml:space="preserve">a vivienda; a través de Obras de infraestructura para la construcción de Alcantarillado, Sistemas para la proveeduría de Agua potable, Drenaje y Letrinas, electrificación rural y de colonias pobres, obras para fortalecer la infraestructura básica del Sector Educativo y del Sector Salud, así como acciones para el mejoramiento de la vivienda y de urbanización. </w:t>
      </w:r>
    </w:p>
    <w:p w14:paraId="74CF7CF5" w14:textId="79DAED5E" w:rsidR="00570D2C" w:rsidRDefault="00570D2C" w:rsidP="00AC4A08">
      <w:pPr>
        <w:jc w:val="both"/>
        <w:rPr>
          <w:rFonts w:ascii="Times New Roman" w:hAnsi="Times New Roman" w:cs="Times New Roman"/>
        </w:rPr>
      </w:pPr>
      <w:r>
        <w:rPr>
          <w:rFonts w:ascii="Times New Roman" w:hAnsi="Times New Roman" w:cs="Times New Roman"/>
        </w:rPr>
        <w:t xml:space="preserve">El FAIS Entidades siendo un recurso federal del Ramo 33, se destina cada ejercicio fiscal por medio del Presupuesto de Egresos de la Federación, dentro de su anexo de Aportaciones Federales a Entidades Federativas. </w:t>
      </w:r>
    </w:p>
    <w:p w14:paraId="3F657A95" w14:textId="3C09DEE6" w:rsidR="00AC4A08" w:rsidRDefault="00570D2C" w:rsidP="00AC4A08">
      <w:pPr>
        <w:jc w:val="both"/>
        <w:rPr>
          <w:rFonts w:ascii="Times New Roman" w:hAnsi="Times New Roman" w:cs="Times New Roman"/>
        </w:rPr>
      </w:pPr>
      <w:r>
        <w:rPr>
          <w:rFonts w:ascii="Times New Roman" w:hAnsi="Times New Roman" w:cs="Times New Roman"/>
        </w:rPr>
        <w:t xml:space="preserve">En la presente evaluación específica de desempeño tiene como principal objetivo, emitir una valoración cuantitativa y cualitativa del logro de metas programáticas, indicadores, ejercicio presupuestal y atención de la cobertura para la disminución del problema; además de analizar el avance físico de las obras de infraestructura </w:t>
      </w:r>
      <w:r w:rsidR="000A7418">
        <w:rPr>
          <w:rFonts w:ascii="Times New Roman" w:hAnsi="Times New Roman" w:cs="Times New Roman"/>
        </w:rPr>
        <w:t xml:space="preserve">social realizadas en el Estado, así como su </w:t>
      </w:r>
      <w:r w:rsidR="0098598A">
        <w:rPr>
          <w:rFonts w:ascii="Times New Roman" w:hAnsi="Times New Roman" w:cs="Times New Roman"/>
        </w:rPr>
        <w:t>comportamiento</w:t>
      </w:r>
      <w:r w:rsidR="000A7418">
        <w:rPr>
          <w:rFonts w:ascii="Times New Roman" w:hAnsi="Times New Roman" w:cs="Times New Roman"/>
        </w:rPr>
        <w:t xml:space="preserve"> presupuestal en el Informe de lo capturado en el Sistema del Formato Único (SFU), en su apartado de Avance Financiero, Gestión de Proyectos y difusión de Indicadores de Resultados. Posterior al análisis de cada uno de los aspectos anteriormente citados, se realizó una valoración cualitativa y cuantitativa con base en el desempeño que reflejan sus resultados. </w:t>
      </w:r>
    </w:p>
    <w:p w14:paraId="47F668C6" w14:textId="57E8F9A8" w:rsidR="000A7418" w:rsidRDefault="000A7418" w:rsidP="000A7418">
      <w:pPr>
        <w:jc w:val="both"/>
        <w:rPr>
          <w:rFonts w:ascii="Times New Roman" w:hAnsi="Times New Roman" w:cs="Times New Roman"/>
        </w:rPr>
      </w:pPr>
      <w:r>
        <w:rPr>
          <w:rFonts w:ascii="Times New Roman" w:hAnsi="Times New Roman" w:cs="Times New Roman"/>
        </w:rPr>
        <w:t xml:space="preserve">Con el fin de establecer claramente la valoración de los resultados, se establece un rango de semaforización para determinar si los resultados del recurso en Baja California, en su ejercicio fiscal 2017 son: Excelentes, Buenos, Regulares o Deficientes (Cuadro </w:t>
      </w:r>
      <w:r w:rsidR="00785A1F">
        <w:rPr>
          <w:rFonts w:ascii="Times New Roman" w:hAnsi="Times New Roman" w:cs="Times New Roman"/>
        </w:rPr>
        <w:t>1</w:t>
      </w:r>
      <w:r>
        <w:rPr>
          <w:rFonts w:ascii="Times New Roman" w:hAnsi="Times New Roman" w:cs="Times New Roman"/>
        </w:rPr>
        <w:t xml:space="preserve">). </w:t>
      </w:r>
    </w:p>
    <w:p w14:paraId="7E54678B" w14:textId="77777777" w:rsidR="003544B4" w:rsidRDefault="003544B4" w:rsidP="000A7418">
      <w:pPr>
        <w:jc w:val="both"/>
        <w:rPr>
          <w:rFonts w:ascii="Times New Roman" w:hAnsi="Times New Roman" w:cs="Times New Roman"/>
        </w:rPr>
      </w:pPr>
    </w:p>
    <w:p w14:paraId="531E5F4D" w14:textId="6B7496BB" w:rsidR="000A7418" w:rsidRDefault="000A7418" w:rsidP="000A7418">
      <w:pPr>
        <w:spacing w:after="0"/>
        <w:jc w:val="center"/>
        <w:rPr>
          <w:rFonts w:ascii="Times New Roman" w:hAnsi="Times New Roman" w:cs="Times New Roman"/>
        </w:rPr>
      </w:pPr>
      <w:r>
        <w:rPr>
          <w:rFonts w:ascii="Times New Roman" w:hAnsi="Times New Roman" w:cs="Times New Roman"/>
        </w:rPr>
        <w:t xml:space="preserve">Cuadro </w:t>
      </w:r>
      <w:r w:rsidR="00785A1F">
        <w:rPr>
          <w:rFonts w:ascii="Times New Roman" w:hAnsi="Times New Roman" w:cs="Times New Roman"/>
        </w:rPr>
        <w:t>1</w:t>
      </w:r>
      <w:r>
        <w:rPr>
          <w:rFonts w:ascii="Times New Roman" w:hAnsi="Times New Roman" w:cs="Times New Roman"/>
        </w:rPr>
        <w:t>. Rango de semaforización para la valoración cualitativa y cuantitativa</w:t>
      </w:r>
    </w:p>
    <w:tbl>
      <w:tblPr>
        <w:tblStyle w:val="Tablaconcuadrcula"/>
        <w:tblW w:w="0" w:type="auto"/>
        <w:jc w:val="center"/>
        <w:tblLook w:val="04A0" w:firstRow="1" w:lastRow="0" w:firstColumn="1" w:lastColumn="0" w:noHBand="0" w:noVBand="1"/>
      </w:tblPr>
      <w:tblGrid>
        <w:gridCol w:w="2294"/>
        <w:gridCol w:w="1255"/>
        <w:gridCol w:w="1671"/>
      </w:tblGrid>
      <w:tr w:rsidR="000A7418" w14:paraId="4F80EBE0" w14:textId="77777777" w:rsidTr="00785A1F">
        <w:trPr>
          <w:jc w:val="center"/>
        </w:trPr>
        <w:tc>
          <w:tcPr>
            <w:tcW w:w="0" w:type="auto"/>
          </w:tcPr>
          <w:p w14:paraId="4F3AF1FA" w14:textId="77777777" w:rsidR="000A7418" w:rsidRPr="00DE6543" w:rsidRDefault="000A7418" w:rsidP="00785A1F">
            <w:pPr>
              <w:jc w:val="both"/>
              <w:rPr>
                <w:rFonts w:ascii="Times New Roman" w:hAnsi="Times New Roman" w:cs="Times New Roman"/>
                <w:b/>
              </w:rPr>
            </w:pPr>
            <w:r w:rsidRPr="00DE6543">
              <w:rPr>
                <w:rFonts w:ascii="Times New Roman" w:hAnsi="Times New Roman" w:cs="Times New Roman"/>
                <w:b/>
              </w:rPr>
              <w:t xml:space="preserve">Rango del Desempeño </w:t>
            </w:r>
          </w:p>
        </w:tc>
        <w:tc>
          <w:tcPr>
            <w:tcW w:w="0" w:type="auto"/>
          </w:tcPr>
          <w:p w14:paraId="2361D7F8" w14:textId="77777777" w:rsidR="000A7418" w:rsidRPr="00DE6543" w:rsidRDefault="000A7418" w:rsidP="00785A1F">
            <w:pPr>
              <w:jc w:val="both"/>
              <w:rPr>
                <w:rFonts w:ascii="Times New Roman" w:hAnsi="Times New Roman" w:cs="Times New Roman"/>
                <w:b/>
              </w:rPr>
            </w:pPr>
            <w:r w:rsidRPr="00DE6543">
              <w:rPr>
                <w:rFonts w:ascii="Times New Roman" w:hAnsi="Times New Roman" w:cs="Times New Roman"/>
                <w:b/>
              </w:rPr>
              <w:t xml:space="preserve">Valoración </w:t>
            </w:r>
          </w:p>
        </w:tc>
        <w:tc>
          <w:tcPr>
            <w:tcW w:w="0" w:type="auto"/>
          </w:tcPr>
          <w:p w14:paraId="7BA6F7E4" w14:textId="77777777" w:rsidR="000A7418" w:rsidRPr="00DE6543" w:rsidRDefault="000A7418" w:rsidP="00785A1F">
            <w:pPr>
              <w:jc w:val="both"/>
              <w:rPr>
                <w:rFonts w:ascii="Times New Roman" w:hAnsi="Times New Roman" w:cs="Times New Roman"/>
                <w:b/>
              </w:rPr>
            </w:pPr>
            <w:r>
              <w:rPr>
                <w:rFonts w:ascii="Times New Roman" w:hAnsi="Times New Roman" w:cs="Times New Roman"/>
                <w:b/>
              </w:rPr>
              <w:t>Semaforización</w:t>
            </w:r>
          </w:p>
        </w:tc>
      </w:tr>
      <w:tr w:rsidR="000A7418" w14:paraId="726B4236" w14:textId="77777777" w:rsidTr="00785A1F">
        <w:trPr>
          <w:jc w:val="center"/>
        </w:trPr>
        <w:tc>
          <w:tcPr>
            <w:tcW w:w="0" w:type="auto"/>
          </w:tcPr>
          <w:p w14:paraId="1FE5C891" w14:textId="77777777" w:rsidR="000A7418" w:rsidRDefault="000A7418" w:rsidP="00785A1F">
            <w:pPr>
              <w:jc w:val="both"/>
              <w:rPr>
                <w:rFonts w:ascii="Times New Roman" w:hAnsi="Times New Roman" w:cs="Times New Roman"/>
              </w:rPr>
            </w:pPr>
            <w:r>
              <w:rPr>
                <w:rFonts w:ascii="Times New Roman" w:hAnsi="Times New Roman" w:cs="Times New Roman"/>
              </w:rPr>
              <w:t>95-100%</w:t>
            </w:r>
          </w:p>
        </w:tc>
        <w:tc>
          <w:tcPr>
            <w:tcW w:w="0" w:type="auto"/>
          </w:tcPr>
          <w:p w14:paraId="4D4C347F" w14:textId="77777777" w:rsidR="000A7418" w:rsidRDefault="000A7418" w:rsidP="00785A1F">
            <w:pPr>
              <w:jc w:val="both"/>
              <w:rPr>
                <w:rFonts w:ascii="Times New Roman" w:hAnsi="Times New Roman" w:cs="Times New Roman"/>
              </w:rPr>
            </w:pPr>
            <w:r>
              <w:rPr>
                <w:rFonts w:ascii="Times New Roman" w:hAnsi="Times New Roman" w:cs="Times New Roman"/>
              </w:rPr>
              <w:t>Excelente</w:t>
            </w:r>
          </w:p>
        </w:tc>
        <w:tc>
          <w:tcPr>
            <w:tcW w:w="0" w:type="auto"/>
            <w:shd w:val="clear" w:color="auto" w:fill="0070C0"/>
          </w:tcPr>
          <w:p w14:paraId="7F86D376" w14:textId="77777777" w:rsidR="000A7418" w:rsidRDefault="000A7418" w:rsidP="00785A1F">
            <w:pPr>
              <w:jc w:val="both"/>
              <w:rPr>
                <w:rFonts w:ascii="Times New Roman" w:hAnsi="Times New Roman" w:cs="Times New Roman"/>
              </w:rPr>
            </w:pPr>
          </w:p>
        </w:tc>
      </w:tr>
      <w:tr w:rsidR="000A7418" w14:paraId="469E4A80" w14:textId="77777777" w:rsidTr="00785A1F">
        <w:trPr>
          <w:jc w:val="center"/>
        </w:trPr>
        <w:tc>
          <w:tcPr>
            <w:tcW w:w="0" w:type="auto"/>
          </w:tcPr>
          <w:p w14:paraId="17D8047C" w14:textId="77777777" w:rsidR="000A7418" w:rsidRDefault="000A7418" w:rsidP="00785A1F">
            <w:pPr>
              <w:jc w:val="both"/>
              <w:rPr>
                <w:rFonts w:ascii="Times New Roman" w:hAnsi="Times New Roman" w:cs="Times New Roman"/>
              </w:rPr>
            </w:pPr>
            <w:r>
              <w:rPr>
                <w:rFonts w:ascii="Times New Roman" w:hAnsi="Times New Roman" w:cs="Times New Roman"/>
              </w:rPr>
              <w:t>75-94%</w:t>
            </w:r>
          </w:p>
        </w:tc>
        <w:tc>
          <w:tcPr>
            <w:tcW w:w="0" w:type="auto"/>
          </w:tcPr>
          <w:p w14:paraId="5530CE0E" w14:textId="77777777" w:rsidR="000A7418" w:rsidRDefault="000A7418" w:rsidP="00785A1F">
            <w:pPr>
              <w:jc w:val="both"/>
              <w:rPr>
                <w:rFonts w:ascii="Times New Roman" w:hAnsi="Times New Roman" w:cs="Times New Roman"/>
              </w:rPr>
            </w:pPr>
            <w:r>
              <w:rPr>
                <w:rFonts w:ascii="Times New Roman" w:hAnsi="Times New Roman" w:cs="Times New Roman"/>
              </w:rPr>
              <w:t>Bueno</w:t>
            </w:r>
          </w:p>
        </w:tc>
        <w:tc>
          <w:tcPr>
            <w:tcW w:w="0" w:type="auto"/>
            <w:shd w:val="clear" w:color="auto" w:fill="00B050"/>
          </w:tcPr>
          <w:p w14:paraId="4C5DD417" w14:textId="77777777" w:rsidR="000A7418" w:rsidRDefault="000A7418" w:rsidP="00785A1F">
            <w:pPr>
              <w:jc w:val="both"/>
              <w:rPr>
                <w:rFonts w:ascii="Times New Roman" w:hAnsi="Times New Roman" w:cs="Times New Roman"/>
              </w:rPr>
            </w:pPr>
          </w:p>
        </w:tc>
      </w:tr>
      <w:tr w:rsidR="000A7418" w14:paraId="5157F579" w14:textId="77777777" w:rsidTr="00785A1F">
        <w:trPr>
          <w:jc w:val="center"/>
        </w:trPr>
        <w:tc>
          <w:tcPr>
            <w:tcW w:w="0" w:type="auto"/>
          </w:tcPr>
          <w:p w14:paraId="419CE9AA" w14:textId="77777777" w:rsidR="000A7418" w:rsidRDefault="000A7418" w:rsidP="00785A1F">
            <w:pPr>
              <w:jc w:val="both"/>
              <w:rPr>
                <w:rFonts w:ascii="Times New Roman" w:hAnsi="Times New Roman" w:cs="Times New Roman"/>
              </w:rPr>
            </w:pPr>
            <w:r>
              <w:rPr>
                <w:rFonts w:ascii="Times New Roman" w:hAnsi="Times New Roman" w:cs="Times New Roman"/>
              </w:rPr>
              <w:t>50-74%</w:t>
            </w:r>
          </w:p>
        </w:tc>
        <w:tc>
          <w:tcPr>
            <w:tcW w:w="0" w:type="auto"/>
          </w:tcPr>
          <w:p w14:paraId="3BBCFE71" w14:textId="77777777" w:rsidR="000A7418" w:rsidRDefault="000A7418" w:rsidP="00785A1F">
            <w:pPr>
              <w:jc w:val="both"/>
              <w:rPr>
                <w:rFonts w:ascii="Times New Roman" w:hAnsi="Times New Roman" w:cs="Times New Roman"/>
              </w:rPr>
            </w:pPr>
            <w:r>
              <w:rPr>
                <w:rFonts w:ascii="Times New Roman" w:hAnsi="Times New Roman" w:cs="Times New Roman"/>
              </w:rPr>
              <w:t>Regular</w:t>
            </w:r>
          </w:p>
        </w:tc>
        <w:tc>
          <w:tcPr>
            <w:tcW w:w="0" w:type="auto"/>
            <w:shd w:val="clear" w:color="auto" w:fill="FFFF00"/>
          </w:tcPr>
          <w:p w14:paraId="5C7A0D2A" w14:textId="77777777" w:rsidR="000A7418" w:rsidRDefault="000A7418" w:rsidP="00785A1F">
            <w:pPr>
              <w:jc w:val="both"/>
              <w:rPr>
                <w:rFonts w:ascii="Times New Roman" w:hAnsi="Times New Roman" w:cs="Times New Roman"/>
              </w:rPr>
            </w:pPr>
          </w:p>
        </w:tc>
      </w:tr>
      <w:tr w:rsidR="000A7418" w14:paraId="1F132B3D" w14:textId="77777777" w:rsidTr="00785A1F">
        <w:trPr>
          <w:jc w:val="center"/>
        </w:trPr>
        <w:tc>
          <w:tcPr>
            <w:tcW w:w="0" w:type="auto"/>
          </w:tcPr>
          <w:p w14:paraId="36710E68" w14:textId="77777777" w:rsidR="000A7418" w:rsidRDefault="000A7418" w:rsidP="00785A1F">
            <w:pPr>
              <w:jc w:val="both"/>
              <w:rPr>
                <w:rFonts w:ascii="Times New Roman" w:hAnsi="Times New Roman" w:cs="Times New Roman"/>
              </w:rPr>
            </w:pPr>
            <w:r>
              <w:rPr>
                <w:rFonts w:ascii="Times New Roman" w:hAnsi="Times New Roman" w:cs="Times New Roman"/>
              </w:rPr>
              <w:t>0-49%</w:t>
            </w:r>
          </w:p>
        </w:tc>
        <w:tc>
          <w:tcPr>
            <w:tcW w:w="0" w:type="auto"/>
          </w:tcPr>
          <w:p w14:paraId="2A427164" w14:textId="77777777" w:rsidR="000A7418" w:rsidRDefault="000A7418" w:rsidP="00785A1F">
            <w:pPr>
              <w:jc w:val="both"/>
              <w:rPr>
                <w:rFonts w:ascii="Times New Roman" w:hAnsi="Times New Roman" w:cs="Times New Roman"/>
              </w:rPr>
            </w:pPr>
            <w:r>
              <w:rPr>
                <w:rFonts w:ascii="Times New Roman" w:hAnsi="Times New Roman" w:cs="Times New Roman"/>
              </w:rPr>
              <w:t>Deficiente</w:t>
            </w:r>
          </w:p>
        </w:tc>
        <w:tc>
          <w:tcPr>
            <w:tcW w:w="0" w:type="auto"/>
            <w:shd w:val="clear" w:color="auto" w:fill="FF0000"/>
          </w:tcPr>
          <w:p w14:paraId="5204D95A" w14:textId="77777777" w:rsidR="000A7418" w:rsidRDefault="000A7418" w:rsidP="00785A1F">
            <w:pPr>
              <w:jc w:val="both"/>
              <w:rPr>
                <w:rFonts w:ascii="Times New Roman" w:hAnsi="Times New Roman" w:cs="Times New Roman"/>
              </w:rPr>
            </w:pPr>
          </w:p>
        </w:tc>
      </w:tr>
    </w:tbl>
    <w:p w14:paraId="3D6E78F6" w14:textId="77777777" w:rsidR="000A7418" w:rsidRPr="00DE6543" w:rsidRDefault="000A7418" w:rsidP="000A7418">
      <w:pPr>
        <w:ind w:left="1418"/>
        <w:jc w:val="both"/>
        <w:rPr>
          <w:rFonts w:ascii="Times New Roman" w:hAnsi="Times New Roman" w:cs="Times New Roman"/>
          <w:sz w:val="18"/>
        </w:rPr>
      </w:pPr>
      <w:r>
        <w:rPr>
          <w:rFonts w:ascii="Times New Roman" w:hAnsi="Times New Roman" w:cs="Times New Roman"/>
          <w:sz w:val="18"/>
        </w:rPr>
        <w:t xml:space="preserve">        Fuente: Elaboración propia. </w:t>
      </w:r>
    </w:p>
    <w:p w14:paraId="7BF91282" w14:textId="77777777" w:rsidR="00AC4A08" w:rsidRDefault="00AC4A08" w:rsidP="00AC4A08">
      <w:pPr>
        <w:jc w:val="both"/>
        <w:rPr>
          <w:rFonts w:ascii="Times New Roman" w:hAnsi="Times New Roman" w:cs="Times New Roman"/>
          <w:b/>
        </w:rPr>
      </w:pPr>
      <w:r>
        <w:rPr>
          <w:rFonts w:ascii="Times New Roman" w:hAnsi="Times New Roman" w:cs="Times New Roman"/>
          <w:b/>
        </w:rPr>
        <w:br w:type="page"/>
      </w:r>
    </w:p>
    <w:p w14:paraId="7D02E39A" w14:textId="5C054D14" w:rsidR="007E2703" w:rsidRPr="008D5D6A" w:rsidRDefault="007E2703" w:rsidP="007E2703">
      <w:pPr>
        <w:jc w:val="both"/>
        <w:rPr>
          <w:rFonts w:ascii="Times New Roman" w:hAnsi="Times New Roman" w:cs="Times New Roman"/>
          <w:b/>
          <w:sz w:val="20"/>
        </w:rPr>
      </w:pPr>
      <w:r w:rsidRPr="008D5D6A">
        <w:rPr>
          <w:rFonts w:ascii="Times New Roman" w:hAnsi="Times New Roman" w:cs="Times New Roman"/>
          <w:b/>
          <w:sz w:val="20"/>
        </w:rPr>
        <w:lastRenderedPageBreak/>
        <w:t xml:space="preserve">EVALUACIÓN ESPECÍFICA DE DESEMEÑO DE </w:t>
      </w:r>
      <w:r w:rsidRPr="007E2703">
        <w:rPr>
          <w:rFonts w:ascii="Times New Roman" w:hAnsi="Times New Roman" w:cs="Times New Roman"/>
          <w:b/>
          <w:sz w:val="20"/>
        </w:rPr>
        <w:t>FONDO DE APORTACIONES PARA LA INFRAESTRUCTURA SOCIAL EN LAS ENTIDADES FEDERATIVAS (FISE), 2017</w:t>
      </w:r>
    </w:p>
    <w:p w14:paraId="72E27CC2" w14:textId="77777777" w:rsidR="007E2703" w:rsidRDefault="007E2703" w:rsidP="007E2703">
      <w:pPr>
        <w:rPr>
          <w:rFonts w:ascii="Times New Roman" w:hAnsi="Times New Roman" w:cs="Times New Roman"/>
          <w:b/>
        </w:rPr>
      </w:pPr>
    </w:p>
    <w:p w14:paraId="75D91B61" w14:textId="77777777" w:rsidR="007E2703" w:rsidRPr="00E976D7" w:rsidRDefault="007E2703" w:rsidP="007E2703">
      <w:pPr>
        <w:rPr>
          <w:rFonts w:ascii="Times New Roman" w:hAnsi="Times New Roman" w:cs="Times New Roman"/>
          <w:b/>
        </w:rPr>
      </w:pPr>
      <w:r w:rsidRPr="00E976D7">
        <w:rPr>
          <w:rFonts w:ascii="Times New Roman" w:hAnsi="Times New Roman" w:cs="Times New Roman"/>
          <w:b/>
        </w:rPr>
        <w:t>ÍNDICE</w:t>
      </w:r>
    </w:p>
    <w:p w14:paraId="24FC50A6" w14:textId="77777777" w:rsidR="007E2703" w:rsidRPr="003544B4" w:rsidRDefault="007E2703" w:rsidP="007E2703">
      <w:pPr>
        <w:pStyle w:val="Prrafodelista"/>
        <w:tabs>
          <w:tab w:val="left" w:leader="dot" w:pos="8505"/>
        </w:tabs>
        <w:spacing w:line="360" w:lineRule="auto"/>
        <w:ind w:left="360"/>
        <w:rPr>
          <w:rFonts w:ascii="Times New Roman" w:hAnsi="Times New Roman" w:cs="Times New Roman"/>
          <w:sz w:val="28"/>
        </w:rPr>
      </w:pPr>
      <w:r w:rsidRPr="003544B4">
        <w:rPr>
          <w:rFonts w:ascii="Times New Roman" w:hAnsi="Times New Roman" w:cs="Times New Roman"/>
          <w:sz w:val="28"/>
        </w:rPr>
        <w:t>Introducción</w:t>
      </w:r>
      <w:r w:rsidRPr="003544B4">
        <w:rPr>
          <w:rFonts w:ascii="Times New Roman" w:hAnsi="Times New Roman" w:cs="Times New Roman"/>
          <w:sz w:val="28"/>
        </w:rPr>
        <w:tab/>
        <w:t>2</w:t>
      </w:r>
    </w:p>
    <w:p w14:paraId="7EAEC63E" w14:textId="77777777" w:rsidR="007E2703" w:rsidRPr="000D20BE" w:rsidRDefault="007E2703" w:rsidP="007E2703">
      <w:pPr>
        <w:pStyle w:val="Prrafodelista"/>
        <w:numPr>
          <w:ilvl w:val="0"/>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Datos generales</w:t>
      </w:r>
      <w:r w:rsidRPr="000D20BE">
        <w:rPr>
          <w:rFonts w:ascii="Times New Roman" w:hAnsi="Times New Roman" w:cs="Times New Roman"/>
          <w:sz w:val="28"/>
        </w:rPr>
        <w:tab/>
        <w:t>4</w:t>
      </w:r>
    </w:p>
    <w:p w14:paraId="11F845D7" w14:textId="1E89CB7B" w:rsidR="007E2703" w:rsidRPr="000D20BE" w:rsidRDefault="007E2703" w:rsidP="007E2703">
      <w:pPr>
        <w:pStyle w:val="Prrafodelista"/>
        <w:numPr>
          <w:ilvl w:val="0"/>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Resultados Logrados</w:t>
      </w:r>
      <w:r w:rsidRPr="000D20BE">
        <w:rPr>
          <w:rFonts w:ascii="Times New Roman" w:hAnsi="Times New Roman" w:cs="Times New Roman"/>
          <w:sz w:val="28"/>
        </w:rPr>
        <w:tab/>
      </w:r>
      <w:r w:rsidR="000D20BE" w:rsidRPr="000D20BE">
        <w:rPr>
          <w:rFonts w:ascii="Times New Roman" w:hAnsi="Times New Roman" w:cs="Times New Roman"/>
          <w:sz w:val="28"/>
        </w:rPr>
        <w:t>9</w:t>
      </w:r>
    </w:p>
    <w:p w14:paraId="7C9C129B" w14:textId="436E7AAA" w:rsidR="007E2703" w:rsidRPr="000D20BE" w:rsidRDefault="007E2703" w:rsidP="007E2703">
      <w:pPr>
        <w:pStyle w:val="Prrafodelista"/>
        <w:numPr>
          <w:ilvl w:val="1"/>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Análisis del Cumplimiento Programático</w:t>
      </w:r>
      <w:r w:rsidRPr="000D20BE">
        <w:rPr>
          <w:rFonts w:ascii="Times New Roman" w:hAnsi="Times New Roman" w:cs="Times New Roman"/>
          <w:sz w:val="28"/>
        </w:rPr>
        <w:tab/>
        <w:t>1</w:t>
      </w:r>
      <w:r w:rsidR="000D20BE" w:rsidRPr="000D20BE">
        <w:rPr>
          <w:rFonts w:ascii="Times New Roman" w:hAnsi="Times New Roman" w:cs="Times New Roman"/>
          <w:sz w:val="28"/>
        </w:rPr>
        <w:t>0</w:t>
      </w:r>
    </w:p>
    <w:p w14:paraId="0A82CBC8" w14:textId="2E99829F" w:rsidR="007E2703" w:rsidRPr="000D20BE" w:rsidRDefault="007E2703" w:rsidP="007E2703">
      <w:pPr>
        <w:pStyle w:val="Prrafodelista"/>
        <w:numPr>
          <w:ilvl w:val="1"/>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Análisis de Indicadores</w:t>
      </w:r>
      <w:r w:rsidRPr="000D20BE">
        <w:rPr>
          <w:rFonts w:ascii="Times New Roman" w:hAnsi="Times New Roman" w:cs="Times New Roman"/>
          <w:sz w:val="28"/>
        </w:rPr>
        <w:tab/>
        <w:t>1</w:t>
      </w:r>
      <w:r w:rsidR="000D20BE" w:rsidRPr="000D20BE">
        <w:rPr>
          <w:rFonts w:ascii="Times New Roman" w:hAnsi="Times New Roman" w:cs="Times New Roman"/>
          <w:sz w:val="28"/>
        </w:rPr>
        <w:t>4</w:t>
      </w:r>
    </w:p>
    <w:p w14:paraId="56D07AB7" w14:textId="4E4A912E" w:rsidR="007E2703" w:rsidRPr="000D20BE" w:rsidRDefault="007E2703" w:rsidP="007E2703">
      <w:pPr>
        <w:pStyle w:val="Prrafodelista"/>
        <w:numPr>
          <w:ilvl w:val="1"/>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Análisis del Cumplimiento Presupuestal</w:t>
      </w:r>
      <w:r w:rsidRPr="000D20BE">
        <w:rPr>
          <w:rFonts w:ascii="Times New Roman" w:hAnsi="Times New Roman" w:cs="Times New Roman"/>
          <w:sz w:val="28"/>
        </w:rPr>
        <w:tab/>
      </w:r>
      <w:r w:rsidR="000D20BE" w:rsidRPr="000D20BE">
        <w:rPr>
          <w:rFonts w:ascii="Times New Roman" w:hAnsi="Times New Roman" w:cs="Times New Roman"/>
          <w:sz w:val="28"/>
        </w:rPr>
        <w:t>17</w:t>
      </w:r>
    </w:p>
    <w:p w14:paraId="1700AE20" w14:textId="1739EDF2" w:rsidR="007E2703" w:rsidRPr="000D20BE" w:rsidRDefault="007E2703" w:rsidP="007E2703">
      <w:pPr>
        <w:pStyle w:val="Prrafodelista"/>
        <w:numPr>
          <w:ilvl w:val="0"/>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Análisis de Cobertura</w:t>
      </w:r>
      <w:r w:rsidRPr="000D20BE">
        <w:rPr>
          <w:rFonts w:ascii="Times New Roman" w:hAnsi="Times New Roman" w:cs="Times New Roman"/>
          <w:sz w:val="28"/>
        </w:rPr>
        <w:tab/>
        <w:t>2</w:t>
      </w:r>
      <w:r w:rsidR="000D20BE" w:rsidRPr="000D20BE">
        <w:rPr>
          <w:rFonts w:ascii="Times New Roman" w:hAnsi="Times New Roman" w:cs="Times New Roman"/>
          <w:sz w:val="28"/>
        </w:rPr>
        <w:t>0</w:t>
      </w:r>
    </w:p>
    <w:p w14:paraId="1024CDD5" w14:textId="60A6CBC4" w:rsidR="007E2703" w:rsidRPr="000D20BE" w:rsidRDefault="007E2703" w:rsidP="007E2703">
      <w:pPr>
        <w:pStyle w:val="Prrafodelista"/>
        <w:numPr>
          <w:ilvl w:val="0"/>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Análisis de los Aspectos Susceptibles de Mejora</w:t>
      </w:r>
      <w:r w:rsidRPr="000D20BE">
        <w:rPr>
          <w:rFonts w:ascii="Times New Roman" w:hAnsi="Times New Roman" w:cs="Times New Roman"/>
          <w:sz w:val="28"/>
        </w:rPr>
        <w:tab/>
        <w:t>2</w:t>
      </w:r>
      <w:r w:rsidR="000D20BE" w:rsidRPr="000D20BE">
        <w:rPr>
          <w:rFonts w:ascii="Times New Roman" w:hAnsi="Times New Roman" w:cs="Times New Roman"/>
          <w:sz w:val="28"/>
        </w:rPr>
        <w:t>3</w:t>
      </w:r>
    </w:p>
    <w:p w14:paraId="6EF90D70" w14:textId="4359BD98" w:rsidR="007E2703" w:rsidRPr="000D20BE" w:rsidRDefault="007E2703" w:rsidP="007E2703">
      <w:pPr>
        <w:pStyle w:val="Prrafodelista"/>
        <w:numPr>
          <w:ilvl w:val="0"/>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Conclusiones y Recomendaciones</w:t>
      </w:r>
      <w:r w:rsidRPr="000D20BE">
        <w:rPr>
          <w:rFonts w:ascii="Times New Roman" w:hAnsi="Times New Roman" w:cs="Times New Roman"/>
          <w:sz w:val="28"/>
        </w:rPr>
        <w:tab/>
      </w:r>
      <w:r w:rsidR="00B4236A">
        <w:rPr>
          <w:rFonts w:ascii="Times New Roman" w:hAnsi="Times New Roman" w:cs="Times New Roman"/>
          <w:sz w:val="28"/>
        </w:rPr>
        <w:t>28</w:t>
      </w:r>
    </w:p>
    <w:p w14:paraId="63857034" w14:textId="6612F10D" w:rsidR="007E2703" w:rsidRPr="000D20BE" w:rsidRDefault="007E2703" w:rsidP="007E2703">
      <w:pPr>
        <w:pStyle w:val="Prrafodelista"/>
        <w:numPr>
          <w:ilvl w:val="0"/>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 xml:space="preserve">Fuentes de Información </w:t>
      </w:r>
      <w:r w:rsidRPr="000D20BE">
        <w:rPr>
          <w:rFonts w:ascii="Times New Roman" w:hAnsi="Times New Roman" w:cs="Times New Roman"/>
          <w:sz w:val="28"/>
        </w:rPr>
        <w:tab/>
        <w:t>3</w:t>
      </w:r>
      <w:r w:rsidR="00B4236A">
        <w:rPr>
          <w:rFonts w:ascii="Times New Roman" w:hAnsi="Times New Roman" w:cs="Times New Roman"/>
          <w:sz w:val="28"/>
        </w:rPr>
        <w:t>2</w:t>
      </w:r>
    </w:p>
    <w:p w14:paraId="112E7819" w14:textId="13236924" w:rsidR="007E2703" w:rsidRPr="000D20BE" w:rsidRDefault="007E2703" w:rsidP="007E2703">
      <w:pPr>
        <w:pStyle w:val="Prrafodelista"/>
        <w:numPr>
          <w:ilvl w:val="0"/>
          <w:numId w:val="8"/>
        </w:numPr>
        <w:tabs>
          <w:tab w:val="left" w:leader="dot" w:pos="8505"/>
        </w:tabs>
        <w:spacing w:line="360" w:lineRule="auto"/>
        <w:rPr>
          <w:rFonts w:ascii="Times New Roman" w:hAnsi="Times New Roman" w:cs="Times New Roman"/>
          <w:sz w:val="28"/>
        </w:rPr>
      </w:pPr>
      <w:r w:rsidRPr="000D20BE">
        <w:rPr>
          <w:rFonts w:ascii="Times New Roman" w:hAnsi="Times New Roman" w:cs="Times New Roman"/>
          <w:sz w:val="28"/>
        </w:rPr>
        <w:t>Formato de Difusión de Resultados</w:t>
      </w:r>
      <w:r w:rsidRPr="000D20BE">
        <w:rPr>
          <w:rFonts w:ascii="Times New Roman" w:hAnsi="Times New Roman" w:cs="Times New Roman"/>
          <w:sz w:val="28"/>
        </w:rPr>
        <w:tab/>
        <w:t>3</w:t>
      </w:r>
      <w:r w:rsidR="00B4236A">
        <w:rPr>
          <w:rFonts w:ascii="Times New Roman" w:hAnsi="Times New Roman" w:cs="Times New Roman"/>
          <w:sz w:val="28"/>
        </w:rPr>
        <w:t>4</w:t>
      </w:r>
    </w:p>
    <w:p w14:paraId="507BFA04" w14:textId="3F333F00" w:rsidR="007E2703" w:rsidRDefault="007E2703">
      <w:pPr>
        <w:rPr>
          <w:rFonts w:ascii="Times New Roman" w:hAnsi="Times New Roman" w:cs="Times New Roman"/>
          <w:b/>
        </w:rPr>
      </w:pPr>
      <w:r>
        <w:rPr>
          <w:rFonts w:ascii="Times New Roman" w:hAnsi="Times New Roman" w:cs="Times New Roman"/>
          <w:b/>
        </w:rPr>
        <w:br w:type="page"/>
      </w:r>
    </w:p>
    <w:p w14:paraId="30FD89F0" w14:textId="77777777" w:rsidR="007E2703" w:rsidRDefault="007E2703" w:rsidP="007E2703">
      <w:pPr>
        <w:rPr>
          <w:rFonts w:ascii="Times New Roman" w:hAnsi="Times New Roman" w:cs="Times New Roman"/>
          <w:b/>
          <w:sz w:val="28"/>
          <w:szCs w:val="24"/>
          <w:highlight w:val="yellow"/>
        </w:rPr>
      </w:pPr>
    </w:p>
    <w:p w14:paraId="09A18432" w14:textId="77777777" w:rsidR="007E2703" w:rsidRDefault="007E2703" w:rsidP="007E2703">
      <w:pPr>
        <w:rPr>
          <w:rFonts w:ascii="Times New Roman" w:hAnsi="Times New Roman" w:cs="Times New Roman"/>
          <w:b/>
          <w:sz w:val="28"/>
          <w:szCs w:val="24"/>
          <w:highlight w:val="yellow"/>
        </w:rPr>
      </w:pPr>
    </w:p>
    <w:p w14:paraId="14593AFF" w14:textId="77777777" w:rsidR="007E2703" w:rsidRDefault="007E2703" w:rsidP="007E2703">
      <w:pPr>
        <w:rPr>
          <w:rFonts w:ascii="Times New Roman" w:hAnsi="Times New Roman" w:cs="Times New Roman"/>
          <w:b/>
          <w:sz w:val="28"/>
          <w:szCs w:val="24"/>
        </w:rPr>
      </w:pPr>
    </w:p>
    <w:p w14:paraId="3E391164" w14:textId="62D0C9C0" w:rsidR="007E2703" w:rsidRPr="00D1690C" w:rsidRDefault="007E2703" w:rsidP="007E2703">
      <w:pPr>
        <w:rPr>
          <w:rFonts w:ascii="Times New Roman" w:hAnsi="Times New Roman" w:cs="Times New Roman"/>
          <w:b/>
          <w:sz w:val="28"/>
          <w:szCs w:val="24"/>
          <w:highlight w:val="yellow"/>
        </w:rPr>
      </w:pPr>
      <w:r>
        <w:rPr>
          <w:rFonts w:ascii="Times New Roman" w:hAnsi="Times New Roman" w:cs="Times New Roman"/>
          <w:b/>
          <w:noProof/>
          <w:sz w:val="28"/>
          <w:szCs w:val="24"/>
          <w:lang w:eastAsia="es-MX"/>
        </w:rPr>
        <mc:AlternateContent>
          <mc:Choice Requires="wpg">
            <w:drawing>
              <wp:anchor distT="0" distB="0" distL="114300" distR="114300" simplePos="0" relativeHeight="251745280" behindDoc="0" locked="0" layoutInCell="1" allowOverlap="1" wp14:anchorId="2E5D117B" wp14:editId="53C42D42">
                <wp:simplePos x="0" y="0"/>
                <wp:positionH relativeFrom="column">
                  <wp:posOffset>-794911</wp:posOffset>
                </wp:positionH>
                <wp:positionV relativeFrom="paragraph">
                  <wp:posOffset>1028065</wp:posOffset>
                </wp:positionV>
                <wp:extent cx="7315200" cy="3409950"/>
                <wp:effectExtent l="0" t="0" r="19050" b="19050"/>
                <wp:wrapNone/>
                <wp:docPr id="163" name="163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61" name="161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162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160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B037F3B" w14:textId="77777777" w:rsidR="00247CD0" w:rsidRPr="00D1690C" w:rsidRDefault="00247CD0" w:rsidP="007E2703">
                              <w:pPr>
                                <w:jc w:val="center"/>
                                <w:rPr>
                                  <w:rFonts w:ascii="Times New Roman" w:hAnsi="Times New Roman" w:cs="Times New Roman"/>
                                  <w:sz w:val="72"/>
                                  <w:szCs w:val="72"/>
                                </w:rPr>
                              </w:pPr>
                              <w:r w:rsidRPr="00D1690C">
                                <w:rPr>
                                  <w:rFonts w:ascii="Times New Roman" w:hAnsi="Times New Roman" w:cs="Times New Roman"/>
                                  <w:sz w:val="72"/>
                                  <w:szCs w:val="72"/>
                                </w:rPr>
                                <w:t>I. DATOS GENERALES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5D117B" id="163 Grupo" o:spid="_x0000_s1027" style="position:absolute;margin-left:-62.6pt;margin-top:80.95pt;width:8in;height:268.5pt;z-index:251745280;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">
                <v:rect id="161 Rectángulo" o:spid="_x0000_s1028"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" fillcolor="white [3201]" strokecolor="#4f81bd [3204]" strokeweight="2pt"/>
                <v:rect id="162 Rectángulo" o:spid="_x0000_s1029"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" fillcolor="white [3201]" strokecolor="#4f81bd [3204]" strokeweight="2pt"/>
                <v:rect id="160 Rectángulo" o:spid="_x0000_s1030"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1B037F3B" w14:textId="77777777" w:rsidR="00247CD0" w:rsidRPr="00D1690C" w:rsidRDefault="00247CD0" w:rsidP="007E2703">
                        <w:pPr>
                          <w:jc w:val="center"/>
                          <w:rPr>
                            <w:rFonts w:ascii="Times New Roman" w:hAnsi="Times New Roman" w:cs="Times New Roman"/>
                            <w:sz w:val="72"/>
                            <w:szCs w:val="72"/>
                          </w:rPr>
                        </w:pPr>
                        <w:r w:rsidRPr="00D1690C">
                          <w:rPr>
                            <w:rFonts w:ascii="Times New Roman" w:hAnsi="Times New Roman" w:cs="Times New Roman"/>
                            <w:sz w:val="72"/>
                            <w:szCs w:val="72"/>
                          </w:rPr>
                          <w:t>I. DATOS GENERALES</w:t>
                        </w:r>
                      </w:p>
                    </w:txbxContent>
                  </v:textbox>
                </v:rect>
              </v:group>
            </w:pict>
          </mc:Fallback>
        </mc:AlternateContent>
      </w:r>
      <w:r>
        <w:rPr>
          <w:rFonts w:ascii="Times New Roman" w:hAnsi="Times New Roman" w:cs="Times New Roman"/>
          <w:b/>
          <w:sz w:val="28"/>
          <w:szCs w:val="24"/>
        </w:rPr>
        <w:br w:type="page"/>
      </w:r>
    </w:p>
    <w:p w14:paraId="0707805A" w14:textId="10FE0456" w:rsidR="00525513" w:rsidRPr="007E2703" w:rsidRDefault="00525513" w:rsidP="007C09E5">
      <w:pPr>
        <w:jc w:val="both"/>
        <w:rPr>
          <w:rFonts w:ascii="Times New Roman" w:hAnsi="Times New Roman" w:cs="Times New Roman"/>
          <w:b/>
          <w:color w:val="4F81BD" w:themeColor="accent1"/>
        </w:rPr>
      </w:pPr>
      <w:r w:rsidRPr="007E2703">
        <w:rPr>
          <w:rFonts w:ascii="Times New Roman" w:hAnsi="Times New Roman" w:cs="Times New Roman"/>
          <w:b/>
          <w:color w:val="4F81BD" w:themeColor="accent1"/>
        </w:rPr>
        <w:lastRenderedPageBreak/>
        <w:t>I. DATOS GENERALES</w:t>
      </w:r>
    </w:p>
    <w:tbl>
      <w:tblPr>
        <w:tblStyle w:val="Tablaconcuadrcula"/>
        <w:tblW w:w="0" w:type="auto"/>
        <w:tblLook w:val="04A0" w:firstRow="1" w:lastRow="0" w:firstColumn="1" w:lastColumn="0" w:noHBand="0" w:noVBand="1"/>
      </w:tblPr>
      <w:tblGrid>
        <w:gridCol w:w="3902"/>
        <w:gridCol w:w="5152"/>
      </w:tblGrid>
      <w:tr w:rsidR="00A07D4B" w:rsidRPr="00A07D4B" w14:paraId="5CCBF88E" w14:textId="77777777" w:rsidTr="0048627F">
        <w:tc>
          <w:tcPr>
            <w:tcW w:w="3902" w:type="dxa"/>
            <w:shd w:val="clear" w:color="auto" w:fill="1F497D" w:themeFill="text2"/>
            <w:vAlign w:val="center"/>
          </w:tcPr>
          <w:p w14:paraId="45D3A30F" w14:textId="77777777" w:rsidR="00A07D4B" w:rsidRPr="0048627F" w:rsidRDefault="00A07D4B" w:rsidP="0048627F">
            <w:pPr>
              <w:rPr>
                <w:rFonts w:ascii="Times New Roman" w:hAnsi="Times New Roman" w:cs="Times New Roman"/>
                <w:b/>
                <w:color w:val="FFFFFF" w:themeColor="background1"/>
              </w:rPr>
            </w:pPr>
            <w:r w:rsidRPr="0048627F">
              <w:rPr>
                <w:rFonts w:ascii="Times New Roman" w:hAnsi="Times New Roman" w:cs="Times New Roman"/>
                <w:b/>
                <w:color w:val="FFFFFF" w:themeColor="background1"/>
              </w:rPr>
              <w:t>1. Nombre completo del programa</w:t>
            </w:r>
          </w:p>
        </w:tc>
        <w:tc>
          <w:tcPr>
            <w:tcW w:w="5152" w:type="dxa"/>
            <w:shd w:val="clear" w:color="auto" w:fill="1F497D" w:themeFill="text2"/>
            <w:vAlign w:val="center"/>
          </w:tcPr>
          <w:p w14:paraId="63235049" w14:textId="77777777" w:rsidR="00A07D4B" w:rsidRPr="0048627F" w:rsidRDefault="00A07D4B" w:rsidP="0048627F">
            <w:pPr>
              <w:rPr>
                <w:rFonts w:ascii="Times New Roman" w:hAnsi="Times New Roman" w:cs="Times New Roman"/>
                <w:b/>
                <w:color w:val="FFFFFF" w:themeColor="background1"/>
              </w:rPr>
            </w:pPr>
            <w:r w:rsidRPr="0048627F">
              <w:rPr>
                <w:rFonts w:ascii="Times New Roman" w:hAnsi="Times New Roman" w:cs="Times New Roman"/>
                <w:b/>
                <w:color w:val="FFFFFF" w:themeColor="background1"/>
              </w:rPr>
              <w:t>3. Presupuesto autorizado, modificado y ejercido 2017</w:t>
            </w:r>
          </w:p>
        </w:tc>
      </w:tr>
      <w:tr w:rsidR="00A07D4B" w:rsidRPr="00A07D4B" w14:paraId="1BE6D8BF" w14:textId="77777777" w:rsidTr="0061783B">
        <w:tc>
          <w:tcPr>
            <w:tcW w:w="3902" w:type="dxa"/>
          </w:tcPr>
          <w:p w14:paraId="024C38F8" w14:textId="77777777" w:rsidR="00570D2C" w:rsidRDefault="00570D2C" w:rsidP="0056745F">
            <w:pPr>
              <w:jc w:val="both"/>
              <w:rPr>
                <w:rFonts w:ascii="Times New Roman" w:hAnsi="Times New Roman" w:cs="Times New Roman"/>
              </w:rPr>
            </w:pPr>
          </w:p>
          <w:p w14:paraId="180B38FA" w14:textId="1EFD9BBC" w:rsidR="00A07D4B" w:rsidRDefault="00A07D4B" w:rsidP="0056745F">
            <w:pPr>
              <w:jc w:val="both"/>
              <w:rPr>
                <w:rFonts w:ascii="Times New Roman" w:hAnsi="Times New Roman" w:cs="Times New Roman"/>
              </w:rPr>
            </w:pPr>
            <w:r w:rsidRPr="00A07D4B">
              <w:rPr>
                <w:rFonts w:ascii="Times New Roman" w:hAnsi="Times New Roman" w:cs="Times New Roman"/>
              </w:rPr>
              <w:t>El P</w:t>
            </w:r>
            <w:r w:rsidR="00AC4A08">
              <w:rPr>
                <w:rFonts w:ascii="Times New Roman" w:hAnsi="Times New Roman" w:cs="Times New Roman"/>
              </w:rPr>
              <w:t xml:space="preserve">rograma </w:t>
            </w:r>
            <w:r w:rsidR="00570D2C">
              <w:rPr>
                <w:rFonts w:ascii="Times New Roman" w:hAnsi="Times New Roman" w:cs="Times New Roman"/>
              </w:rPr>
              <w:t xml:space="preserve">presupuestario tiene la clave </w:t>
            </w:r>
            <w:r w:rsidR="00AC4A08">
              <w:rPr>
                <w:rFonts w:ascii="Times New Roman" w:hAnsi="Times New Roman" w:cs="Times New Roman"/>
              </w:rPr>
              <w:t>I003-</w:t>
            </w:r>
            <w:r w:rsidR="00570D2C">
              <w:rPr>
                <w:rFonts w:ascii="Times New Roman" w:hAnsi="Times New Roman" w:cs="Times New Roman"/>
              </w:rPr>
              <w:t xml:space="preserve"> Fondo de Aportaciones para la Infraestructura Social de las Entidades Federativas (FAIS Entidades). </w:t>
            </w:r>
          </w:p>
          <w:p w14:paraId="01959D0D" w14:textId="77777777" w:rsidR="00A07D4B" w:rsidRPr="00A07D4B" w:rsidRDefault="00A07D4B" w:rsidP="0056745F">
            <w:pPr>
              <w:jc w:val="both"/>
              <w:rPr>
                <w:rFonts w:ascii="Times New Roman" w:hAnsi="Times New Roman" w:cs="Times New Roman"/>
              </w:rPr>
            </w:pPr>
          </w:p>
        </w:tc>
        <w:tc>
          <w:tcPr>
            <w:tcW w:w="5152" w:type="dxa"/>
            <w:vMerge w:val="restart"/>
          </w:tcPr>
          <w:p w14:paraId="63B6A11C" w14:textId="2966FB00" w:rsidR="00A07D4B" w:rsidRDefault="00A07D4B" w:rsidP="00A07D4B">
            <w:pPr>
              <w:jc w:val="both"/>
              <w:rPr>
                <w:rFonts w:ascii="Times New Roman" w:hAnsi="Times New Roman" w:cs="Times New Roman"/>
              </w:rPr>
            </w:pPr>
            <w:r>
              <w:rPr>
                <w:rFonts w:ascii="Times New Roman" w:hAnsi="Times New Roman" w:cs="Times New Roman"/>
              </w:rPr>
              <w:t>El Presupuesto autorizado de los recursos del FAIS Entidades en el ejercicio fiscal 2017 fue de $</w:t>
            </w:r>
            <w:r w:rsidR="0061783B">
              <w:rPr>
                <w:rFonts w:ascii="Times New Roman" w:hAnsi="Times New Roman" w:cs="Times New Roman"/>
              </w:rPr>
              <w:t>50,237,947</w:t>
            </w:r>
            <w:r>
              <w:rPr>
                <w:rFonts w:ascii="Times New Roman" w:hAnsi="Times New Roman" w:cs="Times New Roman"/>
              </w:rPr>
              <w:t>, el modificado de $</w:t>
            </w:r>
            <w:r w:rsidR="0061783B">
              <w:rPr>
                <w:rFonts w:ascii="Times New Roman" w:hAnsi="Times New Roman" w:cs="Times New Roman"/>
              </w:rPr>
              <w:t xml:space="preserve">50,237,947 </w:t>
            </w:r>
            <w:r>
              <w:rPr>
                <w:rFonts w:ascii="Times New Roman" w:hAnsi="Times New Roman" w:cs="Times New Roman"/>
              </w:rPr>
              <w:t>y el ejercido de $</w:t>
            </w:r>
            <w:r w:rsidR="0061783B">
              <w:rPr>
                <w:rFonts w:ascii="Times New Roman" w:hAnsi="Times New Roman" w:cs="Times New Roman"/>
              </w:rPr>
              <w:t xml:space="preserve">47,010,992 </w:t>
            </w:r>
            <w:r>
              <w:rPr>
                <w:rFonts w:ascii="Times New Roman" w:hAnsi="Times New Roman" w:cs="Times New Roman"/>
              </w:rPr>
              <w:t xml:space="preserve">(Gráfica </w:t>
            </w:r>
            <w:r w:rsidR="00D8333D">
              <w:rPr>
                <w:rFonts w:ascii="Times New Roman" w:hAnsi="Times New Roman" w:cs="Times New Roman"/>
              </w:rPr>
              <w:t>1</w:t>
            </w:r>
            <w:r>
              <w:rPr>
                <w:rFonts w:ascii="Times New Roman" w:hAnsi="Times New Roman" w:cs="Times New Roman"/>
              </w:rPr>
              <w:t xml:space="preserve">). </w:t>
            </w:r>
          </w:p>
          <w:p w14:paraId="704FA183" w14:textId="77777777" w:rsidR="00A07D4B" w:rsidRDefault="00A07D4B" w:rsidP="00A07D4B">
            <w:pPr>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tblGrid>
            <w:tr w:rsidR="00A07D4B" w:rsidRPr="00A07D4B" w14:paraId="625465D6" w14:textId="77777777" w:rsidTr="0048627F">
              <w:tc>
                <w:tcPr>
                  <w:tcW w:w="8978" w:type="dxa"/>
                </w:tcPr>
                <w:p w14:paraId="39F40AF0" w14:textId="23A2A404" w:rsidR="00A07D4B" w:rsidRPr="00A07D4B" w:rsidRDefault="00A07D4B" w:rsidP="00D8333D">
                  <w:pPr>
                    <w:jc w:val="both"/>
                    <w:rPr>
                      <w:rFonts w:ascii="Times New Roman" w:hAnsi="Times New Roman" w:cs="Times New Roman"/>
                    </w:rPr>
                  </w:pPr>
                  <w:r w:rsidRPr="00A07D4B">
                    <w:rPr>
                      <w:rFonts w:ascii="Times New Roman" w:hAnsi="Times New Roman" w:cs="Times New Roman"/>
                    </w:rPr>
                    <w:t xml:space="preserve">Gráfica </w:t>
                  </w:r>
                  <w:r w:rsidR="00D8333D">
                    <w:rPr>
                      <w:rFonts w:ascii="Times New Roman" w:hAnsi="Times New Roman" w:cs="Times New Roman"/>
                    </w:rPr>
                    <w:t>1</w:t>
                  </w:r>
                  <w:r w:rsidRPr="00A07D4B">
                    <w:rPr>
                      <w:rFonts w:ascii="Times New Roman" w:hAnsi="Times New Roman" w:cs="Times New Roman"/>
                    </w:rPr>
                    <w:t xml:space="preserve">. </w:t>
                  </w:r>
                  <w:r w:rsidR="00EF2A02">
                    <w:rPr>
                      <w:rFonts w:ascii="Times New Roman" w:hAnsi="Times New Roman" w:cs="Times New Roman"/>
                    </w:rPr>
                    <w:t>Presupuesto FISE aprobado para Baja California, ejercicio 2017</w:t>
                  </w:r>
                </w:p>
              </w:tc>
            </w:tr>
            <w:tr w:rsidR="00A07D4B" w:rsidRPr="00A07D4B" w14:paraId="07DF3B9E" w14:textId="77777777" w:rsidTr="0048627F">
              <w:tc>
                <w:tcPr>
                  <w:tcW w:w="8978" w:type="dxa"/>
                </w:tcPr>
                <w:p w14:paraId="5AD3BBFA" w14:textId="77777777" w:rsidR="00A07D4B" w:rsidRPr="0061783B" w:rsidRDefault="00A07D4B" w:rsidP="0056745F">
                  <w:pPr>
                    <w:jc w:val="both"/>
                    <w:rPr>
                      <w:rFonts w:ascii="Times New Roman" w:hAnsi="Times New Roman" w:cs="Times New Roman"/>
                    </w:rPr>
                  </w:pPr>
                  <w:r w:rsidRPr="0061783B">
                    <w:rPr>
                      <w:rFonts w:ascii="Times New Roman" w:hAnsi="Times New Roman" w:cs="Times New Roman"/>
                      <w:noProof/>
                      <w:lang w:eastAsia="es-MX"/>
                    </w:rPr>
                    <w:drawing>
                      <wp:inline distT="0" distB="0" distL="0" distR="0" wp14:anchorId="291B45DE" wp14:editId="2040E3BF">
                        <wp:extent cx="2980707" cy="2280063"/>
                        <wp:effectExtent l="0" t="0" r="0" b="63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07D4B" w:rsidRPr="00A07D4B" w14:paraId="5F59F778" w14:textId="77777777" w:rsidTr="0048627F">
              <w:tc>
                <w:tcPr>
                  <w:tcW w:w="8978" w:type="dxa"/>
                </w:tcPr>
                <w:p w14:paraId="19FECF0D" w14:textId="069054AB" w:rsidR="00A07D4B" w:rsidRPr="0061783B" w:rsidRDefault="00A07D4B" w:rsidP="0056745F">
                  <w:pPr>
                    <w:jc w:val="both"/>
                    <w:rPr>
                      <w:rFonts w:ascii="Times New Roman" w:hAnsi="Times New Roman" w:cs="Times New Roman"/>
                      <w:sz w:val="18"/>
                      <w:szCs w:val="18"/>
                    </w:rPr>
                  </w:pPr>
                  <w:r w:rsidRPr="0061783B">
                    <w:rPr>
                      <w:rFonts w:ascii="Times New Roman" w:hAnsi="Times New Roman" w:cs="Times New Roman"/>
                      <w:sz w:val="18"/>
                      <w:szCs w:val="18"/>
                    </w:rPr>
                    <w:t>Fuente: Elaboración</w:t>
                  </w:r>
                  <w:r w:rsidR="00EF2A02">
                    <w:rPr>
                      <w:rFonts w:ascii="Times New Roman" w:hAnsi="Times New Roman" w:cs="Times New Roman"/>
                      <w:sz w:val="18"/>
                      <w:szCs w:val="18"/>
                    </w:rPr>
                    <w:t xml:space="preserve"> propia con base en el datos de lo reportado en el Sistema de Formato Único (SFU), 2017.</w:t>
                  </w:r>
                </w:p>
              </w:tc>
            </w:tr>
          </w:tbl>
          <w:p w14:paraId="197796F4" w14:textId="77777777" w:rsidR="00A07D4B" w:rsidRPr="00A07D4B" w:rsidRDefault="00A07D4B" w:rsidP="0056745F">
            <w:pPr>
              <w:jc w:val="both"/>
              <w:rPr>
                <w:rFonts w:ascii="Times New Roman" w:hAnsi="Times New Roman" w:cs="Times New Roman"/>
              </w:rPr>
            </w:pPr>
          </w:p>
        </w:tc>
      </w:tr>
      <w:tr w:rsidR="0048627F" w:rsidRPr="0048627F" w14:paraId="7417136C" w14:textId="77777777" w:rsidTr="0048627F">
        <w:tc>
          <w:tcPr>
            <w:tcW w:w="3902" w:type="dxa"/>
            <w:shd w:val="clear" w:color="auto" w:fill="1F497D" w:themeFill="text2"/>
          </w:tcPr>
          <w:p w14:paraId="0215E385" w14:textId="77777777" w:rsidR="00A07D4B" w:rsidRPr="0048627F" w:rsidRDefault="00A07D4B" w:rsidP="0056745F">
            <w:pPr>
              <w:jc w:val="both"/>
              <w:rPr>
                <w:rFonts w:ascii="Times New Roman" w:hAnsi="Times New Roman" w:cs="Times New Roman"/>
                <w:b/>
                <w:color w:val="FFFFFF" w:themeColor="background1"/>
              </w:rPr>
            </w:pPr>
            <w:r w:rsidRPr="0048627F">
              <w:rPr>
                <w:rFonts w:ascii="Times New Roman" w:hAnsi="Times New Roman" w:cs="Times New Roman"/>
                <w:b/>
                <w:color w:val="FFFFFF" w:themeColor="background1"/>
              </w:rPr>
              <w:t>2. Dependencia y Unidad Responsable</w:t>
            </w:r>
          </w:p>
        </w:tc>
        <w:tc>
          <w:tcPr>
            <w:tcW w:w="5152" w:type="dxa"/>
            <w:vMerge/>
          </w:tcPr>
          <w:p w14:paraId="1CC60769" w14:textId="77777777" w:rsidR="00A07D4B" w:rsidRPr="0048627F" w:rsidRDefault="00A07D4B" w:rsidP="0056745F">
            <w:pPr>
              <w:jc w:val="both"/>
              <w:rPr>
                <w:rFonts w:ascii="Times New Roman" w:hAnsi="Times New Roman" w:cs="Times New Roman"/>
                <w:b/>
                <w:color w:val="FFFFFF" w:themeColor="background1"/>
              </w:rPr>
            </w:pPr>
          </w:p>
        </w:tc>
      </w:tr>
      <w:tr w:rsidR="00A07D4B" w:rsidRPr="00A07D4B" w14:paraId="0CC4612E" w14:textId="77777777" w:rsidTr="0061783B">
        <w:trPr>
          <w:trHeight w:val="2527"/>
        </w:trPr>
        <w:tc>
          <w:tcPr>
            <w:tcW w:w="3902" w:type="dxa"/>
          </w:tcPr>
          <w:p w14:paraId="345103A1" w14:textId="77777777" w:rsidR="00A07D4B" w:rsidRDefault="00A07D4B" w:rsidP="0056745F">
            <w:pPr>
              <w:jc w:val="both"/>
              <w:rPr>
                <w:rFonts w:ascii="Times New Roman" w:hAnsi="Times New Roman" w:cs="Times New Roman"/>
              </w:rPr>
            </w:pPr>
          </w:p>
          <w:p w14:paraId="230518D2" w14:textId="77777777" w:rsidR="00A07D4B" w:rsidRDefault="00A07D4B" w:rsidP="0056745F">
            <w:pPr>
              <w:jc w:val="both"/>
              <w:rPr>
                <w:rFonts w:ascii="Times New Roman" w:hAnsi="Times New Roman" w:cs="Times New Roman"/>
              </w:rPr>
            </w:pPr>
            <w:r w:rsidRPr="00A07D4B">
              <w:rPr>
                <w:rFonts w:ascii="Times New Roman" w:hAnsi="Times New Roman" w:cs="Times New Roman"/>
              </w:rPr>
              <w:t xml:space="preserve">La Dependencia responsable de ejecutar el Recurso es la Secretaría de Desarrollo Social (SEDESOE) a través de la Subsecretaría de Planeación e Infraestructura Social. </w:t>
            </w:r>
          </w:p>
          <w:p w14:paraId="38DF43EA" w14:textId="77777777" w:rsidR="00222CCD" w:rsidRDefault="00222CCD" w:rsidP="0056745F">
            <w:pPr>
              <w:jc w:val="both"/>
              <w:rPr>
                <w:rFonts w:ascii="Times New Roman" w:hAnsi="Times New Roman" w:cs="Times New Roman"/>
              </w:rPr>
            </w:pPr>
          </w:p>
          <w:p w14:paraId="15960842" w14:textId="77777777" w:rsidR="00A07D4B" w:rsidRDefault="00A07D4B" w:rsidP="0056745F">
            <w:pPr>
              <w:jc w:val="both"/>
              <w:rPr>
                <w:rFonts w:ascii="Times New Roman" w:hAnsi="Times New Roman" w:cs="Times New Roman"/>
              </w:rPr>
            </w:pPr>
          </w:p>
          <w:p w14:paraId="37C788E5" w14:textId="74577334" w:rsidR="0061783B" w:rsidRPr="00A07D4B" w:rsidRDefault="00222CCD" w:rsidP="00222CCD">
            <w:pPr>
              <w:jc w:val="center"/>
              <w:rPr>
                <w:rFonts w:ascii="Times New Roman" w:hAnsi="Times New Roman" w:cs="Times New Roman"/>
              </w:rPr>
            </w:pPr>
            <w:r>
              <w:rPr>
                <w:noProof/>
                <w:lang w:eastAsia="es-MX"/>
              </w:rPr>
              <w:drawing>
                <wp:inline distT="0" distB="0" distL="0" distR="0" wp14:anchorId="77677C3B" wp14:editId="407A8F7B">
                  <wp:extent cx="2051477" cy="859809"/>
                  <wp:effectExtent l="0" t="0" r="0" b="0"/>
                  <wp:docPr id="23" name="Imagen 23" descr="Resultado de imagen para SEDESOE baja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DESOE baja california"/>
                          <pic:cNvPicPr>
                            <a:picLocks noChangeAspect="1" noChangeArrowheads="1"/>
                          </pic:cNvPicPr>
                        </pic:nvPicPr>
                        <pic:blipFill rotWithShape="1">
                          <a:blip r:embed="rId9">
                            <a:extLst>
                              <a:ext uri="{28A0092B-C50C-407E-A947-70E740481C1C}">
                                <a14:useLocalDpi xmlns:a14="http://schemas.microsoft.com/office/drawing/2010/main" val="0"/>
                              </a:ext>
                            </a:extLst>
                          </a:blip>
                          <a:srcRect l="13115" t="34426" r="12568" b="34426"/>
                          <a:stretch/>
                        </pic:blipFill>
                        <pic:spPr bwMode="auto">
                          <a:xfrm>
                            <a:off x="0" y="0"/>
                            <a:ext cx="2051411" cy="8597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2" w:type="dxa"/>
            <w:vMerge/>
          </w:tcPr>
          <w:p w14:paraId="7CDB8684" w14:textId="77777777" w:rsidR="00A07D4B" w:rsidRPr="00A07D4B" w:rsidRDefault="00A07D4B" w:rsidP="0056745F">
            <w:pPr>
              <w:jc w:val="both"/>
              <w:rPr>
                <w:rFonts w:ascii="Times New Roman" w:hAnsi="Times New Roman" w:cs="Times New Roman"/>
              </w:rPr>
            </w:pPr>
          </w:p>
        </w:tc>
      </w:tr>
      <w:tr w:rsidR="00776C2C" w:rsidRPr="00A07D4B" w14:paraId="3A27E8C4" w14:textId="77777777" w:rsidTr="0048627F">
        <w:tc>
          <w:tcPr>
            <w:tcW w:w="9054" w:type="dxa"/>
            <w:gridSpan w:val="2"/>
            <w:shd w:val="clear" w:color="auto" w:fill="1F497D" w:themeFill="text2"/>
          </w:tcPr>
          <w:p w14:paraId="64D0D27D" w14:textId="77777777" w:rsidR="00776C2C" w:rsidRPr="0048627F" w:rsidRDefault="00776C2C" w:rsidP="0056745F">
            <w:pPr>
              <w:jc w:val="both"/>
              <w:rPr>
                <w:rFonts w:ascii="Times New Roman" w:hAnsi="Times New Roman" w:cs="Times New Roman"/>
                <w:b/>
                <w:color w:val="FFFFFF" w:themeColor="background1"/>
              </w:rPr>
            </w:pPr>
            <w:r w:rsidRPr="0048627F">
              <w:rPr>
                <w:rFonts w:ascii="Times New Roman" w:hAnsi="Times New Roman" w:cs="Times New Roman"/>
                <w:b/>
                <w:color w:val="FFFFFF" w:themeColor="background1"/>
              </w:rPr>
              <w:t>4. Objetivo y Tipos de Obras que genera</w:t>
            </w:r>
          </w:p>
        </w:tc>
      </w:tr>
      <w:tr w:rsidR="00A07D4B" w:rsidRPr="00A07D4B" w14:paraId="1ED254F7" w14:textId="77777777" w:rsidTr="0061783B">
        <w:tc>
          <w:tcPr>
            <w:tcW w:w="3902" w:type="dxa"/>
          </w:tcPr>
          <w:p w14:paraId="28197B80" w14:textId="77777777" w:rsidR="0061783B" w:rsidRPr="001F1DE5" w:rsidRDefault="0061783B" w:rsidP="0061783B">
            <w:pPr>
              <w:jc w:val="both"/>
              <w:rPr>
                <w:rFonts w:ascii="Times New Roman" w:hAnsi="Times New Roman" w:cs="Times New Roman"/>
                <w:sz w:val="12"/>
              </w:rPr>
            </w:pPr>
          </w:p>
          <w:p w14:paraId="74A39E3C" w14:textId="77777777" w:rsidR="0061783B" w:rsidRDefault="0061783B" w:rsidP="0061783B">
            <w:pPr>
              <w:jc w:val="both"/>
              <w:rPr>
                <w:rFonts w:ascii="Times New Roman" w:hAnsi="Times New Roman" w:cs="Times New Roman"/>
              </w:rPr>
            </w:pPr>
            <w:r>
              <w:rPr>
                <w:rFonts w:ascii="Times New Roman" w:hAnsi="Times New Roman" w:cs="Times New Roman"/>
              </w:rPr>
              <w:t xml:space="preserve">El principal objetivo del programa </w:t>
            </w:r>
            <w:r w:rsidR="00AC022A">
              <w:rPr>
                <w:rFonts w:ascii="Times New Roman" w:hAnsi="Times New Roman" w:cs="Times New Roman"/>
              </w:rPr>
              <w:t xml:space="preserve">es </w:t>
            </w:r>
            <w:r w:rsidR="0022318E">
              <w:rPr>
                <w:rFonts w:ascii="Times New Roman" w:hAnsi="Times New Roman" w:cs="Times New Roman"/>
              </w:rPr>
              <w:t xml:space="preserve">lograr que la población que habita en las Zonas de Atención Prioritaria rurales, en los municipios con los dos mayores grados de rezago social de cada entidad o que se encuentra en situación de pobreza extrema reducen los rezagos en infraestructura social básica relacionada con las carencias de servicios básicos en la vivienda, calidad y espacios de la vivienda e infraestructura social. </w:t>
            </w:r>
          </w:p>
          <w:p w14:paraId="43FA619A" w14:textId="77777777" w:rsidR="0022318E" w:rsidRPr="001F1DE5" w:rsidRDefault="0022318E" w:rsidP="0061783B">
            <w:pPr>
              <w:jc w:val="both"/>
              <w:rPr>
                <w:rFonts w:ascii="Times New Roman" w:hAnsi="Times New Roman" w:cs="Times New Roman"/>
                <w:sz w:val="18"/>
              </w:rPr>
            </w:pPr>
          </w:p>
          <w:p w14:paraId="777F29E2" w14:textId="77777777" w:rsidR="00A07D4B" w:rsidRDefault="001F1DE5" w:rsidP="001F1DE5">
            <w:pPr>
              <w:jc w:val="both"/>
              <w:rPr>
                <w:rFonts w:ascii="Times New Roman" w:hAnsi="Times New Roman" w:cs="Times New Roman"/>
              </w:rPr>
            </w:pPr>
            <w:r>
              <w:rPr>
                <w:rFonts w:ascii="Times New Roman" w:hAnsi="Times New Roman" w:cs="Times New Roman"/>
              </w:rPr>
              <w:t xml:space="preserve">Se identifican tres bienes que entrega este programa: </w:t>
            </w:r>
          </w:p>
          <w:p w14:paraId="6476B43E" w14:textId="77777777" w:rsidR="001F1DE5" w:rsidRDefault="001F1DE5" w:rsidP="001F1DE5">
            <w:pPr>
              <w:pStyle w:val="Prrafodelista"/>
              <w:numPr>
                <w:ilvl w:val="0"/>
                <w:numId w:val="1"/>
              </w:numPr>
              <w:jc w:val="both"/>
              <w:rPr>
                <w:rFonts w:ascii="Times New Roman" w:hAnsi="Times New Roman" w:cs="Times New Roman"/>
              </w:rPr>
            </w:pPr>
            <w:r w:rsidRPr="001F1DE5">
              <w:rPr>
                <w:rFonts w:ascii="Times New Roman" w:hAnsi="Times New Roman" w:cs="Times New Roman"/>
              </w:rPr>
              <w:t>Proyectos financiados de infraestructura para la calidad y espacios de la vivienda</w:t>
            </w:r>
          </w:p>
          <w:p w14:paraId="38ED9327" w14:textId="77777777" w:rsidR="001F1DE5" w:rsidRDefault="001F1DE5" w:rsidP="001F1DE5">
            <w:pPr>
              <w:pStyle w:val="Prrafodelista"/>
              <w:numPr>
                <w:ilvl w:val="0"/>
                <w:numId w:val="1"/>
              </w:numPr>
              <w:jc w:val="both"/>
              <w:rPr>
                <w:rFonts w:ascii="Times New Roman" w:hAnsi="Times New Roman" w:cs="Times New Roman"/>
              </w:rPr>
            </w:pPr>
            <w:r w:rsidRPr="001F1DE5">
              <w:rPr>
                <w:rFonts w:ascii="Times New Roman" w:hAnsi="Times New Roman" w:cs="Times New Roman"/>
              </w:rPr>
              <w:t>Proyectos financiados de infraestructura social</w:t>
            </w:r>
          </w:p>
          <w:p w14:paraId="0D3316D6" w14:textId="77777777" w:rsidR="001F1DE5" w:rsidRPr="001F1DE5" w:rsidRDefault="001F1DE5" w:rsidP="001F1DE5">
            <w:pPr>
              <w:pStyle w:val="Prrafodelista"/>
              <w:numPr>
                <w:ilvl w:val="0"/>
                <w:numId w:val="1"/>
              </w:numPr>
              <w:jc w:val="both"/>
              <w:rPr>
                <w:rFonts w:ascii="Times New Roman" w:hAnsi="Times New Roman" w:cs="Times New Roman"/>
              </w:rPr>
            </w:pPr>
            <w:r w:rsidRPr="001F1DE5">
              <w:rPr>
                <w:rFonts w:ascii="Times New Roman" w:hAnsi="Times New Roman" w:cs="Times New Roman"/>
              </w:rPr>
              <w:t>Proyectos financiados de infraestructura de servicios básicos en la vivienda</w:t>
            </w:r>
          </w:p>
        </w:tc>
        <w:tc>
          <w:tcPr>
            <w:tcW w:w="5152" w:type="dxa"/>
          </w:tcPr>
          <w:p w14:paraId="7BFFD725" w14:textId="77777777" w:rsidR="00DE4788" w:rsidRPr="006556AD" w:rsidRDefault="00DE4788" w:rsidP="00DE4788">
            <w:pPr>
              <w:jc w:val="both"/>
              <w:rPr>
                <w:rFonts w:ascii="Times New Roman" w:hAnsi="Times New Roman" w:cs="Times New Roman"/>
                <w:sz w:val="12"/>
                <w:szCs w:val="12"/>
              </w:rPr>
            </w:pPr>
          </w:p>
          <w:p w14:paraId="20EDAA9E" w14:textId="77777777" w:rsidR="001F1DE5" w:rsidRDefault="006556AD" w:rsidP="00DE4788">
            <w:pPr>
              <w:jc w:val="both"/>
              <w:rPr>
                <w:rFonts w:ascii="Times New Roman" w:hAnsi="Times New Roman" w:cs="Times New Roman"/>
              </w:rPr>
            </w:pPr>
            <w:r>
              <w:rPr>
                <w:rFonts w:ascii="Times New Roman" w:hAnsi="Times New Roman" w:cs="Times New Roman"/>
              </w:rPr>
              <w:t xml:space="preserve">En cuanto a los rubros del gasto, se tienen dos grandes tipos de obras de infraestructura: </w:t>
            </w:r>
          </w:p>
          <w:p w14:paraId="58B732C2" w14:textId="77777777" w:rsidR="006556AD" w:rsidRDefault="006556AD" w:rsidP="00DE4788">
            <w:pPr>
              <w:jc w:val="both"/>
              <w:rPr>
                <w:rFonts w:ascii="Times New Roman" w:hAnsi="Times New Roman" w:cs="Times New Roman"/>
              </w:rPr>
            </w:pPr>
          </w:p>
          <w:p w14:paraId="072321A2" w14:textId="77777777" w:rsidR="006556AD" w:rsidRDefault="006556AD" w:rsidP="00DE4788">
            <w:pPr>
              <w:jc w:val="both"/>
              <w:rPr>
                <w:rFonts w:ascii="Times New Roman" w:hAnsi="Times New Roman" w:cs="Times New Roman"/>
              </w:rPr>
            </w:pPr>
            <w:r>
              <w:rPr>
                <w:rFonts w:ascii="Times New Roman" w:hAnsi="Times New Roman" w:cs="Times New Roman"/>
                <w:noProof/>
                <w:lang w:eastAsia="es-MX"/>
              </w:rPr>
              <w:drawing>
                <wp:inline distT="0" distB="0" distL="0" distR="0" wp14:anchorId="35FC681A" wp14:editId="6CBF02A9">
                  <wp:extent cx="2838203" cy="2517569"/>
                  <wp:effectExtent l="38100" t="19050" r="57785" b="3556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9CDFF91" w14:textId="77777777" w:rsidR="006556AD" w:rsidRPr="006556AD" w:rsidRDefault="006556AD" w:rsidP="006556AD">
            <w:pPr>
              <w:pStyle w:val="Prrafodelista"/>
              <w:jc w:val="both"/>
              <w:rPr>
                <w:rFonts w:ascii="Times New Roman" w:hAnsi="Times New Roman" w:cs="Times New Roman"/>
              </w:rPr>
            </w:pPr>
          </w:p>
        </w:tc>
      </w:tr>
    </w:tbl>
    <w:p w14:paraId="061241CE" w14:textId="3686E626" w:rsidR="00A07D4B" w:rsidRDefault="006556AD" w:rsidP="00085DF7">
      <w:pPr>
        <w:spacing w:after="0"/>
        <w:jc w:val="both"/>
        <w:rPr>
          <w:rFonts w:ascii="Times New Roman" w:hAnsi="Times New Roman" w:cs="Times New Roman"/>
        </w:rPr>
      </w:pPr>
      <w:r w:rsidRPr="006556AD">
        <w:rPr>
          <w:rFonts w:ascii="Times New Roman" w:hAnsi="Times New Roman" w:cs="Times New Roman"/>
        </w:rPr>
        <w:lastRenderedPageBreak/>
        <w:t>Las obras de infraestructura social básica, se definen en el artículo 33 de la Ley de Coordinación fiscal, las cuales son aquellos proyectos de infraestructura que se pueden realizar con los recursos del FAISE</w:t>
      </w:r>
      <w:r w:rsidR="00776C2C">
        <w:rPr>
          <w:rFonts w:ascii="Times New Roman" w:hAnsi="Times New Roman" w:cs="Times New Roman"/>
        </w:rPr>
        <w:t>; de los cuales se derivan 6 rubros de gasto del FAISE descritos en el Catálogo del FAIS – Anexo I de los Lineamientos del FAIS</w:t>
      </w:r>
      <w:r w:rsidRPr="006556AD">
        <w:rPr>
          <w:rFonts w:ascii="Times New Roman" w:hAnsi="Times New Roman" w:cs="Times New Roman"/>
        </w:rPr>
        <w:t xml:space="preserve"> (Figura </w:t>
      </w:r>
      <w:r w:rsidR="00D8333D">
        <w:rPr>
          <w:rFonts w:ascii="Times New Roman" w:hAnsi="Times New Roman" w:cs="Times New Roman"/>
        </w:rPr>
        <w:t>1</w:t>
      </w:r>
      <w:r w:rsidR="00776C2C">
        <w:rPr>
          <w:rFonts w:ascii="Times New Roman" w:hAnsi="Times New Roman" w:cs="Times New Roman"/>
        </w:rPr>
        <w:t xml:space="preserve"> y Figura 2</w:t>
      </w:r>
      <w:r w:rsidRPr="006556AD">
        <w:rPr>
          <w:rFonts w:ascii="Times New Roman" w:hAnsi="Times New Roman" w:cs="Times New Roman"/>
        </w:rPr>
        <w:t>).</w:t>
      </w:r>
    </w:p>
    <w:p w14:paraId="0573268D" w14:textId="77777777" w:rsidR="00085DF7" w:rsidRPr="006556AD" w:rsidRDefault="00085DF7" w:rsidP="00085DF7">
      <w:pPr>
        <w:spacing w:after="0"/>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844"/>
      </w:tblGrid>
      <w:tr w:rsidR="00776C2C" w:rsidRPr="006556AD" w14:paraId="2B730071" w14:textId="77777777" w:rsidTr="0048627F">
        <w:tc>
          <w:tcPr>
            <w:tcW w:w="3652" w:type="dxa"/>
            <w:tcBorders>
              <w:right w:val="dashed" w:sz="4" w:space="0" w:color="auto"/>
            </w:tcBorders>
          </w:tcPr>
          <w:p w14:paraId="2D9A90DE" w14:textId="3395BC9B" w:rsidR="00776C2C" w:rsidRPr="00776C2C" w:rsidRDefault="00776C2C" w:rsidP="00D8333D">
            <w:pPr>
              <w:jc w:val="both"/>
              <w:rPr>
                <w:rFonts w:ascii="Times New Roman" w:hAnsi="Times New Roman" w:cs="Times New Roman"/>
                <w:sz w:val="20"/>
              </w:rPr>
            </w:pPr>
            <w:r w:rsidRPr="00776C2C">
              <w:rPr>
                <w:rFonts w:ascii="Times New Roman" w:hAnsi="Times New Roman" w:cs="Times New Roman"/>
                <w:sz w:val="20"/>
              </w:rPr>
              <w:t xml:space="preserve">Figura </w:t>
            </w:r>
            <w:r w:rsidR="00D8333D">
              <w:rPr>
                <w:rFonts w:ascii="Times New Roman" w:hAnsi="Times New Roman" w:cs="Times New Roman"/>
                <w:sz w:val="20"/>
              </w:rPr>
              <w:t>1</w:t>
            </w:r>
            <w:r w:rsidRPr="00776C2C">
              <w:rPr>
                <w:rFonts w:ascii="Times New Roman" w:hAnsi="Times New Roman" w:cs="Times New Roman"/>
                <w:sz w:val="20"/>
              </w:rPr>
              <w:t>. Rubros de gasto en infraestructura social básica de acuerdo al Artículo 33 de la Ley de Coordinación Fiscal, 2017</w:t>
            </w:r>
          </w:p>
        </w:tc>
        <w:tc>
          <w:tcPr>
            <w:tcW w:w="5402" w:type="dxa"/>
            <w:tcBorders>
              <w:left w:val="dashed" w:sz="4" w:space="0" w:color="auto"/>
            </w:tcBorders>
          </w:tcPr>
          <w:p w14:paraId="1DB45D7B" w14:textId="208E39FB" w:rsidR="00776C2C" w:rsidRPr="00776C2C" w:rsidRDefault="00776C2C" w:rsidP="00D8333D">
            <w:pPr>
              <w:jc w:val="both"/>
              <w:rPr>
                <w:rFonts w:ascii="Times New Roman" w:hAnsi="Times New Roman" w:cs="Times New Roman"/>
                <w:sz w:val="20"/>
              </w:rPr>
            </w:pPr>
            <w:r w:rsidRPr="00776C2C">
              <w:rPr>
                <w:rFonts w:ascii="Times New Roman" w:hAnsi="Times New Roman" w:cs="Times New Roman"/>
                <w:sz w:val="20"/>
              </w:rPr>
              <w:t xml:space="preserve">Figura </w:t>
            </w:r>
            <w:r w:rsidR="00D8333D">
              <w:rPr>
                <w:rFonts w:ascii="Times New Roman" w:hAnsi="Times New Roman" w:cs="Times New Roman"/>
                <w:sz w:val="20"/>
              </w:rPr>
              <w:t>2</w:t>
            </w:r>
            <w:r w:rsidRPr="00776C2C">
              <w:rPr>
                <w:rFonts w:ascii="Times New Roman" w:hAnsi="Times New Roman" w:cs="Times New Roman"/>
                <w:sz w:val="20"/>
              </w:rPr>
              <w:t>. Rubros de gasto en infraestructura social básica de acuerdo al Catálogo del FAIS para el ejercicio fiscal 2017</w:t>
            </w:r>
          </w:p>
        </w:tc>
      </w:tr>
      <w:tr w:rsidR="00776C2C" w:rsidRPr="006556AD" w14:paraId="5E97D50F" w14:textId="77777777" w:rsidTr="0048627F">
        <w:tc>
          <w:tcPr>
            <w:tcW w:w="3652" w:type="dxa"/>
            <w:tcBorders>
              <w:right w:val="dashed" w:sz="4" w:space="0" w:color="auto"/>
            </w:tcBorders>
          </w:tcPr>
          <w:p w14:paraId="75E4B0D6" w14:textId="77777777" w:rsidR="00776C2C" w:rsidRPr="006556AD" w:rsidRDefault="00776C2C" w:rsidP="0056745F">
            <w:pPr>
              <w:jc w:val="both"/>
              <w:rPr>
                <w:rFonts w:ascii="Times New Roman" w:hAnsi="Times New Roman" w:cs="Times New Roman"/>
              </w:rPr>
            </w:pPr>
            <w:r>
              <w:rPr>
                <w:rFonts w:ascii="Times New Roman" w:hAnsi="Times New Roman" w:cs="Times New Roman"/>
                <w:noProof/>
                <w:lang w:eastAsia="es-MX"/>
              </w:rPr>
              <w:drawing>
                <wp:inline distT="0" distB="0" distL="0" distR="0" wp14:anchorId="3E776478" wp14:editId="30D03865">
                  <wp:extent cx="2565070" cy="5866410"/>
                  <wp:effectExtent l="0" t="0" r="0" b="203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c>
          <w:tcPr>
            <w:tcW w:w="5402" w:type="dxa"/>
            <w:tcBorders>
              <w:left w:val="dashed" w:sz="4" w:space="0" w:color="auto"/>
            </w:tcBorders>
          </w:tcPr>
          <w:p w14:paraId="6160EE03" w14:textId="77777777" w:rsidR="00776C2C" w:rsidRDefault="00776C2C" w:rsidP="0056745F">
            <w:pPr>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575D8387" wp14:editId="500D7F0F">
                  <wp:extent cx="2945081" cy="5866410"/>
                  <wp:effectExtent l="0" t="0" r="27305" b="2032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r w:rsidR="00776C2C" w:rsidRPr="006556AD" w14:paraId="2FBBCB52" w14:textId="77777777" w:rsidTr="0048627F">
        <w:tc>
          <w:tcPr>
            <w:tcW w:w="3652" w:type="dxa"/>
            <w:tcBorders>
              <w:right w:val="dashed" w:sz="4" w:space="0" w:color="auto"/>
            </w:tcBorders>
          </w:tcPr>
          <w:p w14:paraId="01D596D7" w14:textId="14933CA1" w:rsidR="00776C2C" w:rsidRPr="00776C2C" w:rsidRDefault="00776C2C" w:rsidP="0056745F">
            <w:pPr>
              <w:jc w:val="both"/>
              <w:rPr>
                <w:rFonts w:ascii="Times New Roman" w:hAnsi="Times New Roman" w:cs="Times New Roman"/>
                <w:sz w:val="18"/>
                <w:szCs w:val="18"/>
              </w:rPr>
            </w:pPr>
            <w:r w:rsidRPr="00776C2C">
              <w:rPr>
                <w:rFonts w:ascii="Times New Roman" w:hAnsi="Times New Roman" w:cs="Times New Roman"/>
                <w:sz w:val="18"/>
                <w:szCs w:val="18"/>
              </w:rPr>
              <w:t>Fuente: Elaboración propia</w:t>
            </w:r>
            <w:r w:rsidR="00331907">
              <w:rPr>
                <w:rFonts w:ascii="Times New Roman" w:hAnsi="Times New Roman" w:cs="Times New Roman"/>
                <w:sz w:val="18"/>
                <w:szCs w:val="18"/>
              </w:rPr>
              <w:t xml:space="preserve"> con base en Lineamientos FAISE 2017</w:t>
            </w:r>
            <w:r w:rsidRPr="00776C2C">
              <w:rPr>
                <w:rFonts w:ascii="Times New Roman" w:hAnsi="Times New Roman" w:cs="Times New Roman"/>
                <w:sz w:val="18"/>
                <w:szCs w:val="18"/>
              </w:rPr>
              <w:t xml:space="preserve">. </w:t>
            </w:r>
          </w:p>
        </w:tc>
        <w:tc>
          <w:tcPr>
            <w:tcW w:w="5402" w:type="dxa"/>
            <w:tcBorders>
              <w:left w:val="dashed" w:sz="4" w:space="0" w:color="auto"/>
            </w:tcBorders>
          </w:tcPr>
          <w:p w14:paraId="7A086947" w14:textId="4B4AF00D" w:rsidR="00776C2C" w:rsidRPr="006556AD" w:rsidRDefault="00776C2C" w:rsidP="0056745F">
            <w:pPr>
              <w:jc w:val="both"/>
              <w:rPr>
                <w:rFonts w:ascii="Times New Roman" w:hAnsi="Times New Roman" w:cs="Times New Roman"/>
              </w:rPr>
            </w:pPr>
            <w:r w:rsidRPr="00776C2C">
              <w:rPr>
                <w:rFonts w:ascii="Times New Roman" w:hAnsi="Times New Roman" w:cs="Times New Roman"/>
                <w:sz w:val="18"/>
                <w:szCs w:val="18"/>
              </w:rPr>
              <w:t xml:space="preserve">Fuente: Elaboración </w:t>
            </w:r>
            <w:r w:rsidR="00331907" w:rsidRPr="00776C2C">
              <w:rPr>
                <w:rFonts w:ascii="Times New Roman" w:hAnsi="Times New Roman" w:cs="Times New Roman"/>
                <w:sz w:val="18"/>
                <w:szCs w:val="18"/>
              </w:rPr>
              <w:t>propia</w:t>
            </w:r>
            <w:r w:rsidR="00331907">
              <w:rPr>
                <w:rFonts w:ascii="Times New Roman" w:hAnsi="Times New Roman" w:cs="Times New Roman"/>
                <w:sz w:val="18"/>
                <w:szCs w:val="18"/>
              </w:rPr>
              <w:t xml:space="preserve"> con base en Lineamientos FAISE 2017</w:t>
            </w:r>
            <w:r w:rsidR="00331907" w:rsidRPr="00776C2C">
              <w:rPr>
                <w:rFonts w:ascii="Times New Roman" w:hAnsi="Times New Roman" w:cs="Times New Roman"/>
                <w:sz w:val="18"/>
                <w:szCs w:val="18"/>
              </w:rPr>
              <w:t>.</w:t>
            </w:r>
          </w:p>
        </w:tc>
      </w:tr>
    </w:tbl>
    <w:p w14:paraId="5273E360" w14:textId="77777777" w:rsidR="00085DF7" w:rsidRDefault="00085DF7">
      <w:pPr>
        <w:rPr>
          <w:rFonts w:ascii="Times New Roman" w:hAnsi="Times New Roman" w:cs="Times New Roman"/>
          <w:b/>
        </w:rPr>
      </w:pPr>
      <w:r>
        <w:rPr>
          <w:rFonts w:ascii="Times New Roman" w:hAnsi="Times New Roman" w:cs="Times New Roman"/>
          <w:b/>
        </w:rPr>
        <w:br w:type="page"/>
      </w:r>
    </w:p>
    <w:p w14:paraId="42E6CADE" w14:textId="77777777" w:rsidR="001F1DE5" w:rsidRPr="0048627F" w:rsidRDefault="001F1DE5" w:rsidP="001F1DE5">
      <w:pPr>
        <w:jc w:val="both"/>
        <w:rPr>
          <w:rFonts w:ascii="Times New Roman" w:hAnsi="Times New Roman" w:cs="Times New Roman"/>
          <w:b/>
          <w:color w:val="1F497D" w:themeColor="text2"/>
        </w:rPr>
      </w:pPr>
      <w:r w:rsidRPr="0048627F">
        <w:rPr>
          <w:rFonts w:ascii="Times New Roman" w:hAnsi="Times New Roman" w:cs="Times New Roman"/>
          <w:b/>
          <w:color w:val="1F497D" w:themeColor="text2"/>
        </w:rPr>
        <w:lastRenderedPageBreak/>
        <w:t>5. Descripción de la Problemática que atiende</w:t>
      </w:r>
    </w:p>
    <w:p w14:paraId="2B017D31" w14:textId="77777777" w:rsidR="001F1DE5" w:rsidRPr="001F1DE5" w:rsidRDefault="001F1DE5" w:rsidP="001F1DE5">
      <w:pPr>
        <w:jc w:val="both"/>
        <w:rPr>
          <w:rFonts w:ascii="Times New Roman" w:hAnsi="Times New Roman" w:cs="Times New Roman"/>
        </w:rPr>
      </w:pPr>
      <w:r w:rsidRPr="001F1DE5">
        <w:rPr>
          <w:rFonts w:ascii="Times New Roman" w:hAnsi="Times New Roman" w:cs="Times New Roman"/>
        </w:rPr>
        <w:t xml:space="preserve">Se identifica que la existencia de baja calidad y espacios de la vivienda y la infraestructura social, genera un rezago social que se visualiza en las carencias sociales de calidad de la vivienda y pobreza extrema, fenómenos que desembocan en problemas sociales de mayor envergadura. </w:t>
      </w:r>
    </w:p>
    <w:p w14:paraId="732C92C5" w14:textId="0EF54910" w:rsidR="001F1DE5" w:rsidRDefault="001F1DE5" w:rsidP="001F1DE5">
      <w:pPr>
        <w:jc w:val="both"/>
        <w:rPr>
          <w:rFonts w:ascii="Times New Roman" w:hAnsi="Times New Roman" w:cs="Times New Roman"/>
        </w:rPr>
      </w:pPr>
      <w:r w:rsidRPr="001F1DE5">
        <w:rPr>
          <w:rFonts w:ascii="Times New Roman" w:hAnsi="Times New Roman" w:cs="Times New Roman"/>
        </w:rPr>
        <w:t>La Pobreza Extrema en Baja California, en 2016, bajo de 3.1% (105,500 personas) en 2014, a 1.1% (39,700 personas), presentado una mejora en la situación socioeconómica de los bajacalifornianos. Por otra parte, la carencia por calidad y espacios en la vivienda, de 10.6% en 2014, a 7.9% (275,600 personas) en 2016; asimismo, en la carencia por acceso a los servicios básicos de vivienda, se disminuyó a 6.3% (223 mil personas) en 2016 (CONEVAL: Porcentaje, número de personas y carencias promedio por indicador de pobreza, 2016</w:t>
      </w:r>
      <w:r w:rsidR="00776C2C">
        <w:rPr>
          <w:rFonts w:ascii="Times New Roman" w:hAnsi="Times New Roman" w:cs="Times New Roman"/>
        </w:rPr>
        <w:t xml:space="preserve">; Figura </w:t>
      </w:r>
      <w:r w:rsidR="00D8333D">
        <w:rPr>
          <w:rFonts w:ascii="Times New Roman" w:hAnsi="Times New Roman" w:cs="Times New Roman"/>
        </w:rPr>
        <w:t>3</w:t>
      </w:r>
      <w:r w:rsidRPr="001F1DE5">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776C2C" w:rsidRPr="00776C2C" w14:paraId="0B7F9D33" w14:textId="77777777" w:rsidTr="0048627F">
        <w:tc>
          <w:tcPr>
            <w:tcW w:w="8978" w:type="dxa"/>
          </w:tcPr>
          <w:p w14:paraId="100784D5" w14:textId="7D406676" w:rsidR="00776C2C" w:rsidRPr="00776C2C" w:rsidRDefault="00776C2C" w:rsidP="00D8333D">
            <w:pPr>
              <w:jc w:val="both"/>
              <w:rPr>
                <w:rFonts w:ascii="Times New Roman" w:hAnsi="Times New Roman" w:cs="Times New Roman"/>
              </w:rPr>
            </w:pPr>
            <w:r w:rsidRPr="00776C2C">
              <w:rPr>
                <w:rFonts w:ascii="Times New Roman" w:hAnsi="Times New Roman" w:cs="Times New Roman"/>
              </w:rPr>
              <w:t xml:space="preserve">Figura </w:t>
            </w:r>
            <w:r w:rsidR="00D8333D">
              <w:rPr>
                <w:rFonts w:ascii="Times New Roman" w:hAnsi="Times New Roman" w:cs="Times New Roman"/>
              </w:rPr>
              <w:t>3</w:t>
            </w:r>
            <w:r w:rsidRPr="00776C2C">
              <w:rPr>
                <w:rFonts w:ascii="Times New Roman" w:hAnsi="Times New Roman" w:cs="Times New Roman"/>
              </w:rPr>
              <w:t xml:space="preserve">. </w:t>
            </w:r>
            <w:r w:rsidR="00D010B6">
              <w:rPr>
                <w:rFonts w:ascii="Times New Roman" w:hAnsi="Times New Roman" w:cs="Times New Roman"/>
              </w:rPr>
              <w:t>Estadísticas de pobreza extrema y Carencias sociales en Baja California, 2016</w:t>
            </w:r>
          </w:p>
        </w:tc>
      </w:tr>
      <w:tr w:rsidR="00776C2C" w:rsidRPr="00776C2C" w14:paraId="56C49EBC" w14:textId="77777777" w:rsidTr="0048627F">
        <w:tc>
          <w:tcPr>
            <w:tcW w:w="8978" w:type="dxa"/>
          </w:tcPr>
          <w:p w14:paraId="39BE5B62" w14:textId="77777777" w:rsidR="00776C2C" w:rsidRPr="00776C2C" w:rsidRDefault="00A64313" w:rsidP="00A64313">
            <w:pPr>
              <w:jc w:val="center"/>
              <w:rPr>
                <w:rFonts w:ascii="Times New Roman" w:hAnsi="Times New Roman" w:cs="Times New Roman"/>
              </w:rPr>
            </w:pPr>
            <w:r>
              <w:rPr>
                <w:rFonts w:ascii="Times New Roman" w:hAnsi="Times New Roman" w:cs="Times New Roman"/>
                <w:noProof/>
                <w:lang w:eastAsia="es-MX"/>
              </w:rPr>
              <w:drawing>
                <wp:anchor distT="0" distB="0" distL="114300" distR="114300" simplePos="0" relativeHeight="251669504" behindDoc="1" locked="0" layoutInCell="1" allowOverlap="1" wp14:anchorId="3F33C46D" wp14:editId="40037293">
                  <wp:simplePos x="1223010" y="1709420"/>
                  <wp:positionH relativeFrom="margin">
                    <wp:align>center</wp:align>
                  </wp:positionH>
                  <wp:positionV relativeFrom="margin">
                    <wp:align>top</wp:align>
                  </wp:positionV>
                  <wp:extent cx="3989705" cy="2137410"/>
                  <wp:effectExtent l="0" t="0" r="10795" b="0"/>
                  <wp:wrapSquare wrapText="bothSides"/>
                  <wp:docPr id="94" name="Diagrama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tc>
      </w:tr>
      <w:tr w:rsidR="00776C2C" w:rsidRPr="00776C2C" w14:paraId="3B25696A" w14:textId="77777777" w:rsidTr="0048627F">
        <w:tc>
          <w:tcPr>
            <w:tcW w:w="8978" w:type="dxa"/>
          </w:tcPr>
          <w:p w14:paraId="500A6DDC" w14:textId="77777777" w:rsidR="00776C2C" w:rsidRPr="00D010B6" w:rsidRDefault="00776C2C" w:rsidP="0056745F">
            <w:pPr>
              <w:jc w:val="both"/>
              <w:rPr>
                <w:rFonts w:ascii="Times New Roman" w:hAnsi="Times New Roman" w:cs="Times New Roman"/>
                <w:sz w:val="18"/>
                <w:szCs w:val="18"/>
              </w:rPr>
            </w:pPr>
            <w:r w:rsidRPr="00D010B6">
              <w:rPr>
                <w:rFonts w:ascii="Times New Roman" w:hAnsi="Times New Roman" w:cs="Times New Roman"/>
                <w:sz w:val="18"/>
                <w:szCs w:val="18"/>
              </w:rPr>
              <w:t>Fuente: Elaboraci</w:t>
            </w:r>
            <w:r w:rsidR="00D010B6">
              <w:rPr>
                <w:rFonts w:ascii="Times New Roman" w:hAnsi="Times New Roman" w:cs="Times New Roman"/>
                <w:sz w:val="18"/>
                <w:szCs w:val="18"/>
              </w:rPr>
              <w:t xml:space="preserve">ón propia con datos del Porcentaje, número de personas y carencias promedio por indicador de pobreza, CONEVAL, 2016. </w:t>
            </w:r>
          </w:p>
        </w:tc>
      </w:tr>
    </w:tbl>
    <w:p w14:paraId="2549CED7" w14:textId="77777777" w:rsidR="00776C2C" w:rsidRDefault="00776C2C" w:rsidP="007C09E5">
      <w:pPr>
        <w:jc w:val="both"/>
        <w:rPr>
          <w:rFonts w:ascii="Times New Roman" w:hAnsi="Times New Roman" w:cs="Times New Roman"/>
        </w:rPr>
      </w:pPr>
    </w:p>
    <w:p w14:paraId="1B90E4F3" w14:textId="77777777" w:rsidR="00A07D4B" w:rsidRPr="0048627F" w:rsidRDefault="00A07D4B" w:rsidP="007C09E5">
      <w:pPr>
        <w:jc w:val="both"/>
        <w:rPr>
          <w:rFonts w:ascii="Times New Roman" w:hAnsi="Times New Roman" w:cs="Times New Roman"/>
          <w:b/>
          <w:color w:val="1F497D" w:themeColor="text2"/>
        </w:rPr>
      </w:pPr>
      <w:r w:rsidRPr="0048627F">
        <w:rPr>
          <w:rFonts w:ascii="Times New Roman" w:hAnsi="Times New Roman" w:cs="Times New Roman"/>
          <w:b/>
          <w:color w:val="1F497D" w:themeColor="text2"/>
        </w:rPr>
        <w:t>6. Población objetivo y atendida en 2017</w:t>
      </w:r>
    </w:p>
    <w:tbl>
      <w:tblPr>
        <w:tblStyle w:val="Tablaconcuadrcula"/>
        <w:tblpPr w:leftFromText="141" w:rightFromText="141" w:vertAnchor="text" w:horzAnchor="margin" w:tblpY="7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tblGrid>
      <w:tr w:rsidR="005039F3" w:rsidRPr="00D010B6" w14:paraId="0265C842" w14:textId="77777777" w:rsidTr="0048627F">
        <w:tc>
          <w:tcPr>
            <w:tcW w:w="6062" w:type="dxa"/>
          </w:tcPr>
          <w:p w14:paraId="20AC05C3" w14:textId="52DD1314" w:rsidR="005039F3" w:rsidRPr="00D010B6" w:rsidRDefault="005039F3" w:rsidP="00D8333D">
            <w:pPr>
              <w:jc w:val="both"/>
              <w:rPr>
                <w:rFonts w:ascii="Times New Roman" w:hAnsi="Times New Roman" w:cs="Times New Roman"/>
              </w:rPr>
            </w:pPr>
            <w:r w:rsidRPr="005039F3">
              <w:rPr>
                <w:rFonts w:ascii="Times New Roman" w:hAnsi="Times New Roman" w:cs="Times New Roman"/>
                <w:sz w:val="20"/>
              </w:rPr>
              <w:t xml:space="preserve">Gráfica </w:t>
            </w:r>
            <w:r w:rsidR="00D8333D">
              <w:rPr>
                <w:rFonts w:ascii="Times New Roman" w:hAnsi="Times New Roman" w:cs="Times New Roman"/>
                <w:sz w:val="20"/>
              </w:rPr>
              <w:t>2</w:t>
            </w:r>
            <w:r w:rsidRPr="005039F3">
              <w:rPr>
                <w:rFonts w:ascii="Times New Roman" w:hAnsi="Times New Roman" w:cs="Times New Roman"/>
                <w:sz w:val="20"/>
              </w:rPr>
              <w:t>. Población beneficiada respecto a la población objetivo en el Estado de Baja California, ejercicio 2017</w:t>
            </w:r>
          </w:p>
        </w:tc>
      </w:tr>
      <w:tr w:rsidR="005039F3" w:rsidRPr="00D010B6" w14:paraId="0D126284" w14:textId="77777777" w:rsidTr="0048627F">
        <w:tc>
          <w:tcPr>
            <w:tcW w:w="6062" w:type="dxa"/>
          </w:tcPr>
          <w:p w14:paraId="15C04B38" w14:textId="77777777" w:rsidR="005039F3" w:rsidRPr="00D010B6" w:rsidRDefault="005039F3" w:rsidP="005039F3">
            <w:pPr>
              <w:jc w:val="both"/>
              <w:rPr>
                <w:rFonts w:ascii="Times New Roman" w:hAnsi="Times New Roman" w:cs="Times New Roman"/>
              </w:rPr>
            </w:pPr>
            <w:r>
              <w:rPr>
                <w:rFonts w:ascii="Times New Roman" w:hAnsi="Times New Roman" w:cs="Times New Roman"/>
                <w:noProof/>
                <w:lang w:eastAsia="es-MX"/>
              </w:rPr>
              <w:drawing>
                <wp:inline distT="0" distB="0" distL="0" distR="0" wp14:anchorId="5F4F373C" wp14:editId="7ACE1BCD">
                  <wp:extent cx="3695700" cy="1457325"/>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5039F3" w:rsidRPr="00D010B6" w14:paraId="3A5CC0FF" w14:textId="77777777" w:rsidTr="0048627F">
        <w:tc>
          <w:tcPr>
            <w:tcW w:w="6062" w:type="dxa"/>
          </w:tcPr>
          <w:p w14:paraId="155A0ACB" w14:textId="77777777" w:rsidR="005039F3" w:rsidRPr="00D010B6" w:rsidRDefault="005039F3" w:rsidP="005039F3">
            <w:pPr>
              <w:jc w:val="both"/>
              <w:rPr>
                <w:rFonts w:ascii="Times New Roman" w:hAnsi="Times New Roman" w:cs="Times New Roman"/>
                <w:sz w:val="18"/>
                <w:szCs w:val="18"/>
              </w:rPr>
            </w:pPr>
            <w:r w:rsidRPr="00D010B6">
              <w:rPr>
                <w:rFonts w:ascii="Times New Roman" w:hAnsi="Times New Roman" w:cs="Times New Roman"/>
                <w:sz w:val="18"/>
                <w:szCs w:val="18"/>
              </w:rPr>
              <w:t>Fuente: Elaboraci</w:t>
            </w:r>
            <w:r>
              <w:rPr>
                <w:rFonts w:ascii="Times New Roman" w:hAnsi="Times New Roman" w:cs="Times New Roman"/>
                <w:sz w:val="18"/>
                <w:szCs w:val="18"/>
              </w:rPr>
              <w:t xml:space="preserve">ón propia con datos de lo reportado en el Sistema de Formato Único (SFU), 2017. </w:t>
            </w:r>
          </w:p>
        </w:tc>
      </w:tr>
    </w:tbl>
    <w:p w14:paraId="1364D9C5" w14:textId="77777777" w:rsidR="00A07D4B" w:rsidRDefault="001F1DE5" w:rsidP="007C09E5">
      <w:pPr>
        <w:jc w:val="both"/>
        <w:rPr>
          <w:rFonts w:ascii="Times New Roman" w:hAnsi="Times New Roman" w:cs="Times New Roman"/>
        </w:rPr>
      </w:pPr>
      <w:r>
        <w:rPr>
          <w:rFonts w:ascii="Times New Roman" w:hAnsi="Times New Roman" w:cs="Times New Roman"/>
        </w:rPr>
        <w:t xml:space="preserve">El FAISE </w:t>
      </w:r>
      <w:r w:rsidR="006556AD">
        <w:rPr>
          <w:rFonts w:ascii="Times New Roman" w:hAnsi="Times New Roman" w:cs="Times New Roman"/>
        </w:rPr>
        <w:t>establece en sus lineamientos como población objetivo a la población en pobreza extrema, aquella que se encuentre en localidad con alto o muy alto nivel de rezago social conforme a lo previsto en la Ley General de Desarrollo Social y en la publicación de las Zonas de Atenci</w:t>
      </w:r>
      <w:r w:rsidR="00D90605">
        <w:rPr>
          <w:rFonts w:ascii="Times New Roman" w:hAnsi="Times New Roman" w:cs="Times New Roman"/>
        </w:rPr>
        <w:t>ón Prioritaria (ZAP) en 2017</w:t>
      </w:r>
      <w:r w:rsidR="006556AD">
        <w:rPr>
          <w:rFonts w:ascii="Times New Roman" w:hAnsi="Times New Roman" w:cs="Times New Roman"/>
        </w:rPr>
        <w:t xml:space="preserve"> (Lineamientos FAISE, 2017)</w:t>
      </w:r>
      <w:r w:rsidR="00D90605">
        <w:rPr>
          <w:rFonts w:ascii="Times New Roman" w:hAnsi="Times New Roman" w:cs="Times New Roman"/>
        </w:rPr>
        <w:t xml:space="preserve">. </w:t>
      </w:r>
    </w:p>
    <w:p w14:paraId="1F0319F5" w14:textId="40557E71" w:rsidR="00085DF7" w:rsidRDefault="00D010B6" w:rsidP="005039F3">
      <w:pPr>
        <w:jc w:val="both"/>
        <w:rPr>
          <w:rFonts w:ascii="Times New Roman" w:hAnsi="Times New Roman" w:cs="Times New Roman"/>
        </w:rPr>
      </w:pPr>
      <w:r>
        <w:rPr>
          <w:rFonts w:ascii="Times New Roman" w:hAnsi="Times New Roman" w:cs="Times New Roman"/>
        </w:rPr>
        <w:t xml:space="preserve">En 2017, la población objetivo fue de </w:t>
      </w:r>
      <w:r w:rsidR="00A64313">
        <w:rPr>
          <w:rFonts w:ascii="Times New Roman" w:hAnsi="Times New Roman" w:cs="Times New Roman"/>
        </w:rPr>
        <w:t>79 mil 831 personas</w:t>
      </w:r>
      <w:r>
        <w:rPr>
          <w:rFonts w:ascii="Times New Roman" w:hAnsi="Times New Roman" w:cs="Times New Roman"/>
        </w:rPr>
        <w:t xml:space="preserve">, mientras que se benefició a </w:t>
      </w:r>
      <w:r w:rsidR="00A64313" w:rsidRPr="00A64313">
        <w:rPr>
          <w:rFonts w:ascii="Times New Roman" w:hAnsi="Times New Roman" w:cs="Times New Roman"/>
        </w:rPr>
        <w:t xml:space="preserve">78 mil </w:t>
      </w:r>
      <w:r w:rsidR="00A64313" w:rsidRPr="00F23D5A">
        <w:rPr>
          <w:rFonts w:ascii="Times New Roman" w:hAnsi="Times New Roman" w:cs="Times New Roman"/>
        </w:rPr>
        <w:t xml:space="preserve">529 </w:t>
      </w:r>
      <w:r w:rsidRPr="00F23D5A">
        <w:rPr>
          <w:rFonts w:ascii="Times New Roman" w:hAnsi="Times New Roman" w:cs="Times New Roman"/>
        </w:rPr>
        <w:t>(</w:t>
      </w:r>
      <w:r>
        <w:rPr>
          <w:rFonts w:ascii="Times New Roman" w:hAnsi="Times New Roman" w:cs="Times New Roman"/>
        </w:rPr>
        <w:t xml:space="preserve">Gráfica </w:t>
      </w:r>
      <w:r w:rsidR="00D8333D">
        <w:rPr>
          <w:rFonts w:ascii="Times New Roman" w:hAnsi="Times New Roman" w:cs="Times New Roman"/>
        </w:rPr>
        <w:t>2</w:t>
      </w:r>
      <w:r>
        <w:rPr>
          <w:rFonts w:ascii="Times New Roman" w:hAnsi="Times New Roman" w:cs="Times New Roman"/>
        </w:rPr>
        <w:t xml:space="preserve">). </w:t>
      </w:r>
    </w:p>
    <w:p w14:paraId="5507991B" w14:textId="77777777" w:rsidR="005039F3" w:rsidRDefault="005039F3" w:rsidP="005039F3">
      <w:pPr>
        <w:spacing w:after="0"/>
        <w:jc w:val="both"/>
        <w:rPr>
          <w:rFonts w:ascii="Times New Roman" w:hAnsi="Times New Roman" w:cs="Times New Roman"/>
          <w:b/>
        </w:rPr>
      </w:pPr>
    </w:p>
    <w:p w14:paraId="1F897721" w14:textId="77777777" w:rsidR="00A07D4B" w:rsidRPr="0048627F" w:rsidRDefault="00A07D4B" w:rsidP="007C09E5">
      <w:pPr>
        <w:jc w:val="both"/>
        <w:rPr>
          <w:rFonts w:ascii="Times New Roman" w:hAnsi="Times New Roman" w:cs="Times New Roman"/>
          <w:b/>
          <w:color w:val="1F497D" w:themeColor="text2"/>
        </w:rPr>
      </w:pPr>
      <w:r w:rsidRPr="0048627F">
        <w:rPr>
          <w:rFonts w:ascii="Times New Roman" w:hAnsi="Times New Roman" w:cs="Times New Roman"/>
          <w:b/>
          <w:color w:val="1F497D" w:themeColor="text2"/>
        </w:rPr>
        <w:lastRenderedPageBreak/>
        <w:t>7. Relación que guarda con otros programas</w:t>
      </w:r>
    </w:p>
    <w:p w14:paraId="77ABEA0D" w14:textId="77777777" w:rsidR="00A07D4B" w:rsidRDefault="005F2D91" w:rsidP="007C09E5">
      <w:pPr>
        <w:jc w:val="both"/>
        <w:rPr>
          <w:rFonts w:ascii="Times New Roman" w:hAnsi="Times New Roman" w:cs="Times New Roman"/>
        </w:rPr>
      </w:pPr>
      <w:r>
        <w:rPr>
          <w:rFonts w:ascii="Times New Roman" w:hAnsi="Times New Roman" w:cs="Times New Roman"/>
        </w:rPr>
        <w:t xml:space="preserve">El FAISE en sus rubros de infraestructura </w:t>
      </w:r>
      <w:r w:rsidR="00537D6C">
        <w:rPr>
          <w:rFonts w:ascii="Times New Roman" w:hAnsi="Times New Roman" w:cs="Times New Roman"/>
        </w:rPr>
        <w:t xml:space="preserve">tiene relación con los siguientes programas federales: </w:t>
      </w:r>
    </w:p>
    <w:p w14:paraId="193EF65A" w14:textId="77777777" w:rsidR="00537D6C" w:rsidRPr="00537D6C" w:rsidRDefault="00537D6C" w:rsidP="00537D6C">
      <w:pPr>
        <w:jc w:val="both"/>
        <w:rPr>
          <w:rFonts w:ascii="Times New Roman" w:hAnsi="Times New Roman" w:cs="Times New Roman"/>
        </w:rPr>
      </w:pPr>
      <w:r>
        <w:rPr>
          <w:rFonts w:ascii="Times New Roman" w:hAnsi="Times New Roman" w:cs="Times New Roman"/>
          <w:noProof/>
          <w:lang w:eastAsia="es-MX"/>
        </w:rPr>
        <w:drawing>
          <wp:inline distT="0" distB="0" distL="0" distR="0" wp14:anchorId="0B74F5C0" wp14:editId="3601B6C9">
            <wp:extent cx="5486400" cy="3200400"/>
            <wp:effectExtent l="0" t="0" r="57150" b="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F7D9777" w14:textId="77777777" w:rsidR="00A07D4B" w:rsidRDefault="00A07D4B" w:rsidP="007C09E5">
      <w:pPr>
        <w:jc w:val="both"/>
        <w:rPr>
          <w:rFonts w:ascii="Times New Roman" w:hAnsi="Times New Roman" w:cs="Times New Roman"/>
        </w:rPr>
      </w:pPr>
    </w:p>
    <w:p w14:paraId="30286F9F" w14:textId="77777777" w:rsidR="00A07D4B" w:rsidRPr="0048627F" w:rsidRDefault="00A07D4B" w:rsidP="007C09E5">
      <w:pPr>
        <w:jc w:val="both"/>
        <w:rPr>
          <w:rFonts w:ascii="Times New Roman" w:hAnsi="Times New Roman" w:cs="Times New Roman"/>
          <w:b/>
          <w:color w:val="1F497D" w:themeColor="text2"/>
        </w:rPr>
      </w:pPr>
      <w:r w:rsidRPr="0048627F">
        <w:rPr>
          <w:rFonts w:ascii="Times New Roman" w:hAnsi="Times New Roman" w:cs="Times New Roman"/>
          <w:b/>
          <w:color w:val="1F497D" w:themeColor="text2"/>
        </w:rPr>
        <w:t>8. Alineación estratégica</w:t>
      </w:r>
    </w:p>
    <w:p w14:paraId="1A4EF3DE" w14:textId="77777777" w:rsidR="00A07D4B" w:rsidRDefault="0061041B" w:rsidP="007C09E5">
      <w:pPr>
        <w:jc w:val="both"/>
        <w:rPr>
          <w:rFonts w:ascii="Times New Roman" w:hAnsi="Times New Roman" w:cs="Times New Roman"/>
        </w:rPr>
      </w:pPr>
      <w:r>
        <w:rPr>
          <w:rFonts w:ascii="Times New Roman" w:hAnsi="Times New Roman" w:cs="Times New Roman"/>
          <w:noProof/>
          <w:lang w:eastAsia="es-MX"/>
        </w:rPr>
        <w:drawing>
          <wp:inline distT="0" distB="0" distL="0" distR="0" wp14:anchorId="445BCE89" wp14:editId="5F7210F7">
            <wp:extent cx="5486400" cy="2280063"/>
            <wp:effectExtent l="0" t="0" r="0" b="0"/>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1EE3B9A" w14:textId="77777777" w:rsidR="00525513" w:rsidRDefault="00525513">
      <w:pPr>
        <w:rPr>
          <w:rFonts w:ascii="Times New Roman" w:hAnsi="Times New Roman" w:cs="Times New Roman"/>
          <w:b/>
        </w:rPr>
      </w:pPr>
      <w:r>
        <w:rPr>
          <w:rFonts w:ascii="Times New Roman" w:hAnsi="Times New Roman" w:cs="Times New Roman"/>
          <w:b/>
        </w:rPr>
        <w:br w:type="page"/>
      </w:r>
    </w:p>
    <w:p w14:paraId="2E279193" w14:textId="22FBF6DA" w:rsidR="007E2703" w:rsidRDefault="007E2703" w:rsidP="007E2703">
      <w:pPr>
        <w:rPr>
          <w:rFonts w:ascii="Times New Roman" w:hAnsi="Times New Roman" w:cs="Times New Roman"/>
          <w:b/>
          <w:sz w:val="24"/>
          <w:szCs w:val="24"/>
        </w:rPr>
      </w:pPr>
    </w:p>
    <w:p w14:paraId="0B716661" w14:textId="3739BE8C" w:rsidR="00EB161D" w:rsidRDefault="007E2703">
      <w:pPr>
        <w:rPr>
          <w:rFonts w:ascii="Times New Roman" w:hAnsi="Times New Roman" w:cs="Times New Roman"/>
          <w:b/>
        </w:rPr>
      </w:pPr>
      <w:r>
        <w:rPr>
          <w:rFonts w:ascii="Times New Roman" w:hAnsi="Times New Roman" w:cs="Times New Roman"/>
          <w:b/>
          <w:noProof/>
          <w:sz w:val="28"/>
          <w:szCs w:val="24"/>
          <w:lang w:eastAsia="es-MX"/>
        </w:rPr>
        <mc:AlternateContent>
          <mc:Choice Requires="wpg">
            <w:drawing>
              <wp:anchor distT="0" distB="0" distL="114300" distR="114300" simplePos="0" relativeHeight="251747328" behindDoc="0" locked="0" layoutInCell="1" allowOverlap="1" wp14:anchorId="3F0889D2" wp14:editId="71444D24">
                <wp:simplePos x="0" y="0"/>
                <wp:positionH relativeFrom="column">
                  <wp:posOffset>-896511</wp:posOffset>
                </wp:positionH>
                <wp:positionV relativeFrom="paragraph">
                  <wp:posOffset>1938655</wp:posOffset>
                </wp:positionV>
                <wp:extent cx="7315200" cy="3409950"/>
                <wp:effectExtent l="0" t="0" r="19050" b="19050"/>
                <wp:wrapNone/>
                <wp:docPr id="165" name="165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66" name="166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167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168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C1548F2" w14:textId="77777777" w:rsidR="00247CD0" w:rsidRPr="00D1690C" w:rsidRDefault="00247CD0" w:rsidP="007E2703">
                              <w:pPr>
                                <w:jc w:val="center"/>
                                <w:rPr>
                                  <w:rFonts w:ascii="Times New Roman" w:hAnsi="Times New Roman" w:cs="Times New Roman"/>
                                  <w:sz w:val="72"/>
                                  <w:szCs w:val="72"/>
                                </w:rPr>
                              </w:pPr>
                              <w:r>
                                <w:rPr>
                                  <w:rFonts w:ascii="Times New Roman" w:hAnsi="Times New Roman" w:cs="Times New Roman"/>
                                  <w:sz w:val="72"/>
                                  <w:szCs w:val="72"/>
                                </w:rPr>
                                <w:t>I</w:t>
                              </w:r>
                              <w:r w:rsidRPr="00D1690C">
                                <w:rPr>
                                  <w:rFonts w:ascii="Times New Roman" w:hAnsi="Times New Roman" w:cs="Times New Roman"/>
                                  <w:sz w:val="72"/>
                                  <w:szCs w:val="72"/>
                                </w:rPr>
                                <w:t xml:space="preserve">I. </w:t>
                              </w:r>
                              <w:r>
                                <w:rPr>
                                  <w:rFonts w:ascii="Times New Roman" w:hAnsi="Times New Roman" w:cs="Times New Roman"/>
                                  <w:sz w:val="72"/>
                                  <w:szCs w:val="72"/>
                                </w:rPr>
                                <w:t>RESULTADOS LOGRADOS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F0889D2" id="165 Grupo" o:spid="_x0000_s1031" style="position:absolute;margin-left:-70.6pt;margin-top:152.65pt;width:8in;height:268.5pt;z-index:251747328;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">
                <v:rect id="166 Rectángulo" o:spid="_x0000_s1032"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" fillcolor="white [3201]" strokecolor="#4f81bd [3204]" strokeweight="2pt"/>
                <v:rect id="167 Rectángulo" o:spid="_x0000_s1033"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" fillcolor="white [3201]" strokecolor="#4f81bd [3204]" strokeweight="2pt"/>
                <v:rect id="168 Rectángulo" o:spid="_x0000_s1034"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0C1548F2" w14:textId="77777777" w:rsidR="00247CD0" w:rsidRPr="00D1690C" w:rsidRDefault="00247CD0" w:rsidP="007E2703">
                        <w:pPr>
                          <w:jc w:val="center"/>
                          <w:rPr>
                            <w:rFonts w:ascii="Times New Roman" w:hAnsi="Times New Roman" w:cs="Times New Roman"/>
                            <w:sz w:val="72"/>
                            <w:szCs w:val="72"/>
                          </w:rPr>
                        </w:pPr>
                        <w:r>
                          <w:rPr>
                            <w:rFonts w:ascii="Times New Roman" w:hAnsi="Times New Roman" w:cs="Times New Roman"/>
                            <w:sz w:val="72"/>
                            <w:szCs w:val="72"/>
                          </w:rPr>
                          <w:t>I</w:t>
                        </w:r>
                        <w:r w:rsidRPr="00D1690C">
                          <w:rPr>
                            <w:rFonts w:ascii="Times New Roman" w:hAnsi="Times New Roman" w:cs="Times New Roman"/>
                            <w:sz w:val="72"/>
                            <w:szCs w:val="72"/>
                          </w:rPr>
                          <w:t xml:space="preserve">I. </w:t>
                        </w:r>
                        <w:r>
                          <w:rPr>
                            <w:rFonts w:ascii="Times New Roman" w:hAnsi="Times New Roman" w:cs="Times New Roman"/>
                            <w:sz w:val="72"/>
                            <w:szCs w:val="72"/>
                          </w:rPr>
                          <w:t>RESULTADOS LOGRADOS</w:t>
                        </w:r>
                      </w:p>
                    </w:txbxContent>
                  </v:textbox>
                </v:rect>
              </v:group>
            </w:pict>
          </mc:Fallback>
        </mc:AlternateContent>
      </w:r>
      <w:r w:rsidR="00EB161D">
        <w:rPr>
          <w:rFonts w:ascii="Times New Roman" w:hAnsi="Times New Roman" w:cs="Times New Roman"/>
          <w:b/>
        </w:rPr>
        <w:br w:type="page"/>
      </w:r>
    </w:p>
    <w:p w14:paraId="18714C24" w14:textId="77777777" w:rsidR="006842E5" w:rsidRPr="0048627F" w:rsidRDefault="00CF7105" w:rsidP="007C09E5">
      <w:pPr>
        <w:jc w:val="both"/>
        <w:rPr>
          <w:rFonts w:ascii="Times New Roman" w:hAnsi="Times New Roman" w:cs="Times New Roman"/>
          <w:b/>
          <w:color w:val="4F81BD" w:themeColor="accent1"/>
        </w:rPr>
      </w:pPr>
      <w:r w:rsidRPr="0048627F">
        <w:rPr>
          <w:rFonts w:ascii="Times New Roman" w:hAnsi="Times New Roman" w:cs="Times New Roman"/>
          <w:b/>
          <w:color w:val="4F81BD" w:themeColor="accent1"/>
        </w:rPr>
        <w:lastRenderedPageBreak/>
        <w:t>II. RESULTADOS LOGRADOS</w:t>
      </w:r>
    </w:p>
    <w:p w14:paraId="4D82BDB2" w14:textId="15D403FA" w:rsidR="007B4D3B" w:rsidRPr="0048627F" w:rsidRDefault="000D20BE" w:rsidP="007C09E5">
      <w:pPr>
        <w:jc w:val="both"/>
        <w:rPr>
          <w:rFonts w:ascii="Times New Roman" w:hAnsi="Times New Roman" w:cs="Times New Roman"/>
          <w:b/>
          <w:color w:val="1F497D" w:themeColor="text2"/>
        </w:rPr>
      </w:pPr>
      <w:r>
        <w:rPr>
          <w:rFonts w:ascii="Times New Roman" w:hAnsi="Times New Roman" w:cs="Times New Roman"/>
          <w:b/>
          <w:color w:val="1F497D" w:themeColor="text2"/>
        </w:rPr>
        <w:t xml:space="preserve">2.1 </w:t>
      </w:r>
      <w:r w:rsidR="007B4D3B" w:rsidRPr="0048627F">
        <w:rPr>
          <w:rFonts w:ascii="Times New Roman" w:hAnsi="Times New Roman" w:cs="Times New Roman"/>
          <w:b/>
          <w:color w:val="1F497D" w:themeColor="text2"/>
        </w:rPr>
        <w:t xml:space="preserve">Análisis del Cumplimiento Programático </w:t>
      </w:r>
    </w:p>
    <w:p w14:paraId="2BB42D7B" w14:textId="050744CC" w:rsidR="00CF7105" w:rsidRDefault="007B4D3B" w:rsidP="007C09E5">
      <w:pPr>
        <w:jc w:val="both"/>
        <w:rPr>
          <w:rFonts w:ascii="Times New Roman" w:hAnsi="Times New Roman" w:cs="Times New Roman"/>
        </w:rPr>
      </w:pPr>
      <w:r>
        <w:rPr>
          <w:rFonts w:ascii="Times New Roman" w:hAnsi="Times New Roman" w:cs="Times New Roman"/>
        </w:rPr>
        <w:t xml:space="preserve">El Fondo de Aportaciones para la Infraestructura Social en las Entidades Federativas (FISE) fue utilizado para la realización de 74 obras de infraestructura en 6 rubros diferentes: 28 de Agua y Saneamiento, 1 de Asistencia Social, 11 de Educación, 14 de Transporte y Vialidades, 12 de Urbanización y 8 en la categoría de Otros Proyectos (Gráfica </w:t>
      </w:r>
      <w:r w:rsidR="00D8333D">
        <w:rPr>
          <w:rFonts w:ascii="Times New Roman" w:hAnsi="Times New Roman" w:cs="Times New Roman"/>
        </w:rPr>
        <w:t>3</w:t>
      </w:r>
      <w:r>
        <w:rPr>
          <w:rFonts w:ascii="Times New Roman" w:hAnsi="Times New Roman" w:cs="Times New Roman"/>
        </w:rPr>
        <w:t xml:space="preserve">). </w:t>
      </w: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7B4D3B" w:rsidRPr="007B4D3B" w14:paraId="0231EB1D" w14:textId="77777777" w:rsidTr="00B77158">
        <w:tc>
          <w:tcPr>
            <w:tcW w:w="4928" w:type="dxa"/>
          </w:tcPr>
          <w:p w14:paraId="3A419D07" w14:textId="7362D864" w:rsidR="007B4D3B" w:rsidRPr="00B77158" w:rsidRDefault="007B4D3B" w:rsidP="00D8333D">
            <w:pPr>
              <w:jc w:val="both"/>
              <w:rPr>
                <w:rFonts w:ascii="Times New Roman" w:hAnsi="Times New Roman" w:cs="Times New Roman"/>
                <w:b/>
              </w:rPr>
            </w:pPr>
            <w:r w:rsidRPr="00B77158">
              <w:rPr>
                <w:rFonts w:ascii="Times New Roman" w:hAnsi="Times New Roman" w:cs="Times New Roman"/>
                <w:b/>
                <w:sz w:val="20"/>
              </w:rPr>
              <w:t xml:space="preserve">Gráfica </w:t>
            </w:r>
            <w:r w:rsidR="00D8333D">
              <w:rPr>
                <w:rFonts w:ascii="Times New Roman" w:hAnsi="Times New Roman" w:cs="Times New Roman"/>
                <w:b/>
                <w:sz w:val="20"/>
              </w:rPr>
              <w:t>3</w:t>
            </w:r>
            <w:r w:rsidRPr="00B77158">
              <w:rPr>
                <w:rFonts w:ascii="Times New Roman" w:hAnsi="Times New Roman" w:cs="Times New Roman"/>
                <w:b/>
                <w:sz w:val="20"/>
              </w:rPr>
              <w:t xml:space="preserve">. Distribución </w:t>
            </w:r>
            <w:r w:rsidR="00E5063A" w:rsidRPr="00B77158">
              <w:rPr>
                <w:rFonts w:ascii="Times New Roman" w:hAnsi="Times New Roman" w:cs="Times New Roman"/>
                <w:b/>
                <w:sz w:val="20"/>
              </w:rPr>
              <w:t xml:space="preserve">por Rubro </w:t>
            </w:r>
            <w:r w:rsidRPr="00B77158">
              <w:rPr>
                <w:rFonts w:ascii="Times New Roman" w:hAnsi="Times New Roman" w:cs="Times New Roman"/>
                <w:b/>
                <w:sz w:val="20"/>
              </w:rPr>
              <w:t>de las Obras de Infraestructura financiadas con el FISE en Baja California, 2017</w:t>
            </w:r>
          </w:p>
        </w:tc>
      </w:tr>
      <w:tr w:rsidR="007B4D3B" w:rsidRPr="007B4D3B" w14:paraId="6335470D" w14:textId="77777777" w:rsidTr="00B77158">
        <w:tc>
          <w:tcPr>
            <w:tcW w:w="4928" w:type="dxa"/>
          </w:tcPr>
          <w:p w14:paraId="50157BA5" w14:textId="77777777" w:rsidR="007B4D3B" w:rsidRPr="007B4D3B" w:rsidRDefault="00860163" w:rsidP="00BA4992">
            <w:pPr>
              <w:jc w:val="both"/>
              <w:rPr>
                <w:rFonts w:ascii="Times New Roman" w:hAnsi="Times New Roman" w:cs="Times New Roman"/>
              </w:rPr>
            </w:pPr>
            <w:r>
              <w:rPr>
                <w:noProof/>
                <w:lang w:eastAsia="es-MX"/>
              </w:rPr>
              <mc:AlternateContent>
                <mc:Choice Requires="wps">
                  <w:drawing>
                    <wp:anchor distT="0" distB="0" distL="114300" distR="114300" simplePos="0" relativeHeight="251660288" behindDoc="1" locked="0" layoutInCell="1" allowOverlap="1" wp14:anchorId="0EDDF878" wp14:editId="7491CFC2">
                      <wp:simplePos x="0" y="0"/>
                      <wp:positionH relativeFrom="column">
                        <wp:posOffset>3064353</wp:posOffset>
                      </wp:positionH>
                      <wp:positionV relativeFrom="paragraph">
                        <wp:posOffset>916635</wp:posOffset>
                      </wp:positionV>
                      <wp:extent cx="2635498" cy="831273"/>
                      <wp:effectExtent l="57150" t="19050" r="69850" b="102235"/>
                      <wp:wrapNone/>
                      <wp:docPr id="12" name="12 Rectángulo redondeado"/>
                      <wp:cNvGraphicFramePr/>
                      <a:graphic xmlns:a="http://schemas.openxmlformats.org/drawingml/2006/main">
                        <a:graphicData uri="http://schemas.microsoft.com/office/word/2010/wordprocessingShape">
                          <wps:wsp>
                            <wps:cNvSpPr/>
                            <wps:spPr>
                              <a:xfrm>
                                <a:off x="0" y="0"/>
                                <a:ext cx="2635498" cy="831273"/>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7FA102" id="12 Rectángulo redondeado" o:spid="_x0000_s1026" style="position:absolute;margin-left:241.3pt;margin-top:72.2pt;width:207.5pt;height:65.4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007B4D3B" w:rsidRPr="007B4D3B">
              <w:rPr>
                <w:noProof/>
                <w:lang w:eastAsia="es-MX"/>
              </w:rPr>
              <w:drawing>
                <wp:inline distT="0" distB="0" distL="0" distR="0" wp14:anchorId="18DC4036" wp14:editId="643F3DCA">
                  <wp:extent cx="2971800" cy="239077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7B4D3B" w:rsidRPr="007B4D3B" w14:paraId="594BAFF8" w14:textId="77777777" w:rsidTr="00B77158">
        <w:tc>
          <w:tcPr>
            <w:tcW w:w="4928" w:type="dxa"/>
          </w:tcPr>
          <w:p w14:paraId="0DF3B3F6" w14:textId="77777777" w:rsidR="007B4D3B" w:rsidRPr="007B4D3B" w:rsidRDefault="007B4D3B" w:rsidP="00BA4992">
            <w:pPr>
              <w:jc w:val="both"/>
              <w:rPr>
                <w:rFonts w:ascii="Times New Roman" w:hAnsi="Times New Roman" w:cs="Times New Roman"/>
              </w:rPr>
            </w:pPr>
            <w:r w:rsidRPr="00BA4992">
              <w:rPr>
                <w:rFonts w:ascii="Times New Roman" w:hAnsi="Times New Roman" w:cs="Times New Roman"/>
                <w:sz w:val="16"/>
              </w:rPr>
              <w:t>Fuente: Elaboraci</w:t>
            </w:r>
            <w:r w:rsidR="00BA4992" w:rsidRPr="00BA4992">
              <w:rPr>
                <w:rFonts w:ascii="Times New Roman" w:hAnsi="Times New Roman" w:cs="Times New Roman"/>
                <w:sz w:val="16"/>
              </w:rPr>
              <w:t xml:space="preserve">ón propia con datos del Informe sobre la Situación Económica, las Finanzas Públicas y la Deuda Pública, cuarto trimestre 2017. </w:t>
            </w:r>
          </w:p>
        </w:tc>
      </w:tr>
      <w:tr w:rsidR="001E1C1D" w:rsidRPr="007B4D3B" w14:paraId="5F7310D6" w14:textId="77777777" w:rsidTr="00B77158">
        <w:tc>
          <w:tcPr>
            <w:tcW w:w="4928" w:type="dxa"/>
          </w:tcPr>
          <w:p w14:paraId="47AAA17F" w14:textId="77777777" w:rsidR="001E1C1D" w:rsidRDefault="001E1C1D" w:rsidP="00BA4992">
            <w:pPr>
              <w:jc w:val="both"/>
              <w:rPr>
                <w:rFonts w:ascii="Times New Roman" w:hAnsi="Times New Roman" w:cs="Times New Roman"/>
                <w:sz w:val="4"/>
              </w:rPr>
            </w:pPr>
          </w:p>
          <w:p w14:paraId="78026E42" w14:textId="77777777" w:rsidR="00B77158" w:rsidRDefault="00B77158" w:rsidP="00BA4992">
            <w:pPr>
              <w:jc w:val="both"/>
              <w:rPr>
                <w:rFonts w:ascii="Times New Roman" w:hAnsi="Times New Roman" w:cs="Times New Roman"/>
                <w:sz w:val="4"/>
              </w:rPr>
            </w:pPr>
          </w:p>
          <w:p w14:paraId="104CD41D" w14:textId="77777777" w:rsidR="00B77158" w:rsidRDefault="00B77158" w:rsidP="00BA4992">
            <w:pPr>
              <w:jc w:val="both"/>
              <w:rPr>
                <w:rFonts w:ascii="Times New Roman" w:hAnsi="Times New Roman" w:cs="Times New Roman"/>
                <w:sz w:val="4"/>
              </w:rPr>
            </w:pPr>
          </w:p>
          <w:p w14:paraId="6E721301" w14:textId="77777777" w:rsidR="00B77158" w:rsidRDefault="00B77158" w:rsidP="00BA4992">
            <w:pPr>
              <w:jc w:val="both"/>
              <w:rPr>
                <w:rFonts w:ascii="Times New Roman" w:hAnsi="Times New Roman" w:cs="Times New Roman"/>
                <w:sz w:val="4"/>
              </w:rPr>
            </w:pPr>
          </w:p>
          <w:p w14:paraId="29500F97" w14:textId="77777777" w:rsidR="00B77158" w:rsidRDefault="00B77158" w:rsidP="00BA4992">
            <w:pPr>
              <w:jc w:val="both"/>
              <w:rPr>
                <w:rFonts w:ascii="Times New Roman" w:hAnsi="Times New Roman" w:cs="Times New Roman"/>
                <w:sz w:val="4"/>
              </w:rPr>
            </w:pPr>
          </w:p>
          <w:p w14:paraId="7F72E201" w14:textId="77777777" w:rsidR="00B77158" w:rsidRDefault="00B77158" w:rsidP="00BA4992">
            <w:pPr>
              <w:jc w:val="both"/>
              <w:rPr>
                <w:rFonts w:ascii="Times New Roman" w:hAnsi="Times New Roman" w:cs="Times New Roman"/>
                <w:sz w:val="4"/>
              </w:rPr>
            </w:pPr>
          </w:p>
          <w:p w14:paraId="75552B82" w14:textId="77777777" w:rsidR="00B77158" w:rsidRPr="001E1C1D" w:rsidRDefault="00B77158" w:rsidP="00BA4992">
            <w:pPr>
              <w:jc w:val="both"/>
              <w:rPr>
                <w:rFonts w:ascii="Times New Roman" w:hAnsi="Times New Roman" w:cs="Times New Roman"/>
                <w:sz w:val="4"/>
              </w:rPr>
            </w:pPr>
          </w:p>
        </w:tc>
      </w:tr>
      <w:tr w:rsidR="00E5063A" w:rsidRPr="007B4D3B" w14:paraId="7C97711A" w14:textId="77777777" w:rsidTr="00B77158">
        <w:tc>
          <w:tcPr>
            <w:tcW w:w="4928" w:type="dxa"/>
          </w:tcPr>
          <w:p w14:paraId="5C59D043" w14:textId="514C6AAE" w:rsidR="00E5063A" w:rsidRPr="00B77158" w:rsidRDefault="00E5063A" w:rsidP="00D8333D">
            <w:pPr>
              <w:jc w:val="both"/>
              <w:rPr>
                <w:rFonts w:ascii="Times New Roman" w:hAnsi="Times New Roman" w:cs="Times New Roman"/>
                <w:b/>
                <w:sz w:val="20"/>
              </w:rPr>
            </w:pPr>
            <w:r w:rsidRPr="00B77158">
              <w:rPr>
                <w:rFonts w:ascii="Times New Roman" w:hAnsi="Times New Roman" w:cs="Times New Roman"/>
                <w:b/>
                <w:sz w:val="20"/>
              </w:rPr>
              <w:t xml:space="preserve">Gráfica </w:t>
            </w:r>
            <w:r w:rsidR="00D8333D">
              <w:rPr>
                <w:rFonts w:ascii="Times New Roman" w:hAnsi="Times New Roman" w:cs="Times New Roman"/>
                <w:b/>
                <w:sz w:val="20"/>
              </w:rPr>
              <w:t>4</w:t>
            </w:r>
            <w:r w:rsidRPr="00B77158">
              <w:rPr>
                <w:rFonts w:ascii="Times New Roman" w:hAnsi="Times New Roman" w:cs="Times New Roman"/>
                <w:b/>
                <w:sz w:val="20"/>
              </w:rPr>
              <w:t>. Distribución por Municipio de las Obras de Infraestructura financiadas con el FISE en Baja California, 2017</w:t>
            </w:r>
          </w:p>
        </w:tc>
      </w:tr>
      <w:tr w:rsidR="00E5063A" w:rsidRPr="007B4D3B" w14:paraId="648FC58C" w14:textId="77777777" w:rsidTr="00B77158">
        <w:tc>
          <w:tcPr>
            <w:tcW w:w="4928" w:type="dxa"/>
          </w:tcPr>
          <w:p w14:paraId="58DAFFAF" w14:textId="77777777" w:rsidR="00E5063A" w:rsidRPr="00BA4992" w:rsidRDefault="00E5063A" w:rsidP="00BA4992">
            <w:pPr>
              <w:jc w:val="both"/>
              <w:rPr>
                <w:rFonts w:ascii="Times New Roman" w:hAnsi="Times New Roman" w:cs="Times New Roman"/>
                <w:sz w:val="16"/>
              </w:rPr>
            </w:pPr>
            <w:r>
              <w:rPr>
                <w:rFonts w:ascii="Times New Roman" w:hAnsi="Times New Roman" w:cs="Times New Roman"/>
                <w:noProof/>
                <w:sz w:val="16"/>
                <w:lang w:eastAsia="es-MX"/>
              </w:rPr>
              <w:drawing>
                <wp:inline distT="0" distB="0" distL="0" distR="0" wp14:anchorId="6AFC4636" wp14:editId="6B1E7CFA">
                  <wp:extent cx="2971800" cy="157162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E5063A" w:rsidRPr="007B4D3B" w14:paraId="12FC9604" w14:textId="77777777" w:rsidTr="00B77158">
        <w:tc>
          <w:tcPr>
            <w:tcW w:w="4928" w:type="dxa"/>
          </w:tcPr>
          <w:p w14:paraId="7A9A780D" w14:textId="77777777" w:rsidR="00E5063A" w:rsidRPr="00BA4992" w:rsidRDefault="00E5063A" w:rsidP="00BA4992">
            <w:pPr>
              <w:jc w:val="both"/>
              <w:rPr>
                <w:rFonts w:ascii="Times New Roman" w:hAnsi="Times New Roman" w:cs="Times New Roman"/>
                <w:sz w:val="16"/>
              </w:rPr>
            </w:pPr>
            <w:r w:rsidRPr="00BA4992">
              <w:rPr>
                <w:rFonts w:ascii="Times New Roman" w:hAnsi="Times New Roman" w:cs="Times New Roman"/>
                <w:sz w:val="16"/>
              </w:rPr>
              <w:t>Fuente: Elaboración propia con datos del Informe sobre la Situación Económica, las Finanzas Públicas y la Deuda Pública, cuarto trimestre 2017.</w:t>
            </w:r>
          </w:p>
        </w:tc>
      </w:tr>
    </w:tbl>
    <w:p w14:paraId="7F13E4B3" w14:textId="6FB75B8B" w:rsidR="007B4D3B" w:rsidRDefault="00BA4992" w:rsidP="00E5063A">
      <w:pPr>
        <w:tabs>
          <w:tab w:val="left" w:pos="3015"/>
        </w:tabs>
        <w:jc w:val="both"/>
        <w:rPr>
          <w:rFonts w:ascii="Times New Roman" w:hAnsi="Times New Roman" w:cs="Times New Roman"/>
        </w:rPr>
      </w:pPr>
      <w:r>
        <w:rPr>
          <w:rFonts w:ascii="Times New Roman" w:hAnsi="Times New Roman" w:cs="Times New Roman"/>
        </w:rPr>
        <w:t xml:space="preserve">Estas </w:t>
      </w:r>
      <w:r w:rsidR="00E5063A">
        <w:rPr>
          <w:rFonts w:ascii="Times New Roman" w:hAnsi="Times New Roman" w:cs="Times New Roman"/>
        </w:rPr>
        <w:t xml:space="preserve">obras de infraestructura, fueron realizadas en los 5 municipios del Estado, en donde se realizaron 16 obras en Mexicali, 21 en Tijuana, 7 en Playas de Rosarito, 10 en Tecate y 20 en Ensenada (Gráfica </w:t>
      </w:r>
      <w:r w:rsidR="00D8333D">
        <w:rPr>
          <w:rFonts w:ascii="Times New Roman" w:hAnsi="Times New Roman" w:cs="Times New Roman"/>
        </w:rPr>
        <w:t>4</w:t>
      </w:r>
      <w:r w:rsidR="00E5063A">
        <w:rPr>
          <w:rFonts w:ascii="Times New Roman" w:hAnsi="Times New Roman" w:cs="Times New Roman"/>
        </w:rPr>
        <w:t xml:space="preserve">). En su totalidad, fueron realizadas en el Ámbito Urbano. </w:t>
      </w:r>
    </w:p>
    <w:p w14:paraId="3939B1A5" w14:textId="757F792A" w:rsidR="001E1C1D" w:rsidRPr="00860163" w:rsidRDefault="00A44BA8" w:rsidP="00E5063A">
      <w:pPr>
        <w:tabs>
          <w:tab w:val="left" w:pos="3015"/>
        </w:tabs>
        <w:jc w:val="both"/>
        <w:rPr>
          <w:rFonts w:ascii="Times New Roman" w:hAnsi="Times New Roman" w:cs="Times New Roman"/>
          <w:color w:val="FFFFFF" w:themeColor="background1"/>
        </w:rPr>
      </w:pPr>
      <w:r w:rsidRPr="00860163">
        <w:rPr>
          <w:rFonts w:ascii="Times New Roman" w:hAnsi="Times New Roman" w:cs="Times New Roman"/>
          <w:color w:val="FFFFFF" w:themeColor="background1"/>
        </w:rPr>
        <w:t xml:space="preserve">Del total de obras iniciadas, 62 tuvieron un avance físico de 100%; 8 tuvieron un avance </w:t>
      </w:r>
      <w:r w:rsidR="006631C2">
        <w:rPr>
          <w:rFonts w:ascii="Times New Roman" w:hAnsi="Times New Roman" w:cs="Times New Roman"/>
          <w:color w:val="FFFFFF" w:themeColor="background1"/>
        </w:rPr>
        <w:t>menor</w:t>
      </w:r>
      <w:r w:rsidRPr="00860163">
        <w:rPr>
          <w:rFonts w:ascii="Times New Roman" w:hAnsi="Times New Roman" w:cs="Times New Roman"/>
          <w:color w:val="FFFFFF" w:themeColor="background1"/>
        </w:rPr>
        <w:t xml:space="preserve"> </w:t>
      </w:r>
      <w:r w:rsidR="006631C2">
        <w:rPr>
          <w:rFonts w:ascii="Times New Roman" w:hAnsi="Times New Roman" w:cs="Times New Roman"/>
          <w:color w:val="FFFFFF" w:themeColor="background1"/>
        </w:rPr>
        <w:t xml:space="preserve">al </w:t>
      </w:r>
      <w:r w:rsidRPr="00860163">
        <w:rPr>
          <w:rFonts w:ascii="Times New Roman" w:hAnsi="Times New Roman" w:cs="Times New Roman"/>
          <w:color w:val="FFFFFF" w:themeColor="background1"/>
        </w:rPr>
        <w:t xml:space="preserve">100%, y solo 4 obras no tuvieron algún avance (Gráfica </w:t>
      </w:r>
      <w:r w:rsidR="00D8333D">
        <w:rPr>
          <w:rFonts w:ascii="Times New Roman" w:hAnsi="Times New Roman" w:cs="Times New Roman"/>
          <w:color w:val="FFFFFF" w:themeColor="background1"/>
        </w:rPr>
        <w:t>5</w:t>
      </w:r>
      <w:r w:rsidRPr="00860163">
        <w:rPr>
          <w:rFonts w:ascii="Times New Roman" w:hAnsi="Times New Roman" w:cs="Times New Roman"/>
          <w:color w:val="FFFFFF" w:themeColor="background1"/>
        </w:rPr>
        <w:t xml:space="preserve">). </w:t>
      </w:r>
    </w:p>
    <w:p w14:paraId="7560E247" w14:textId="77777777" w:rsidR="00B77158" w:rsidRDefault="00B77158" w:rsidP="00E5063A">
      <w:pPr>
        <w:tabs>
          <w:tab w:val="left" w:pos="3015"/>
        </w:tabs>
        <w:jc w:val="both"/>
        <w:rPr>
          <w:rFonts w:ascii="Times New Roman" w:hAnsi="Times New Roman" w:cs="Times New Roman"/>
        </w:rPr>
      </w:pPr>
    </w:p>
    <w:tbl>
      <w:tblPr>
        <w:tblStyle w:val="Tablaconcuadrcula"/>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tblGrid>
      <w:tr w:rsidR="004A2423" w:rsidRPr="004A2423" w14:paraId="3F90F7DE" w14:textId="77777777" w:rsidTr="00B77158">
        <w:trPr>
          <w:jc w:val="right"/>
        </w:trPr>
        <w:tc>
          <w:tcPr>
            <w:tcW w:w="3926" w:type="dxa"/>
          </w:tcPr>
          <w:p w14:paraId="20D5A7BE" w14:textId="13C4C15B" w:rsidR="004A2423" w:rsidRPr="00B77158" w:rsidRDefault="004A2423" w:rsidP="00D8333D">
            <w:pPr>
              <w:tabs>
                <w:tab w:val="left" w:pos="3015"/>
              </w:tabs>
              <w:jc w:val="both"/>
              <w:rPr>
                <w:rFonts w:ascii="Times New Roman" w:hAnsi="Times New Roman" w:cs="Times New Roman"/>
                <w:b/>
              </w:rPr>
            </w:pPr>
            <w:r w:rsidRPr="00B77158">
              <w:rPr>
                <w:rFonts w:ascii="Times New Roman" w:hAnsi="Times New Roman" w:cs="Times New Roman"/>
                <w:b/>
              </w:rPr>
              <w:t xml:space="preserve">Gráfica </w:t>
            </w:r>
            <w:r w:rsidR="00D8333D">
              <w:rPr>
                <w:rFonts w:ascii="Times New Roman" w:hAnsi="Times New Roman" w:cs="Times New Roman"/>
                <w:b/>
              </w:rPr>
              <w:t>5</w:t>
            </w:r>
            <w:r w:rsidRPr="00B77158">
              <w:rPr>
                <w:rFonts w:ascii="Times New Roman" w:hAnsi="Times New Roman" w:cs="Times New Roman"/>
                <w:b/>
              </w:rPr>
              <w:t>. Porcentaje de avance físico de las obras ejecutadas en 2017</w:t>
            </w:r>
          </w:p>
        </w:tc>
      </w:tr>
      <w:tr w:rsidR="004A2423" w:rsidRPr="004A2423" w14:paraId="0CF9F125" w14:textId="77777777" w:rsidTr="00B77158">
        <w:trPr>
          <w:jc w:val="right"/>
        </w:trPr>
        <w:tc>
          <w:tcPr>
            <w:tcW w:w="3926" w:type="dxa"/>
          </w:tcPr>
          <w:p w14:paraId="3781E34E" w14:textId="77777777" w:rsidR="004A2423" w:rsidRPr="004A2423" w:rsidRDefault="004A2423" w:rsidP="004A2423">
            <w:pPr>
              <w:tabs>
                <w:tab w:val="left" w:pos="3015"/>
              </w:tabs>
              <w:jc w:val="both"/>
              <w:rPr>
                <w:rFonts w:ascii="Times New Roman" w:hAnsi="Times New Roman" w:cs="Times New Roman"/>
              </w:rPr>
            </w:pPr>
            <w:r w:rsidRPr="004A2423">
              <w:rPr>
                <w:rFonts w:ascii="Times New Roman" w:hAnsi="Times New Roman" w:cs="Times New Roman"/>
                <w:noProof/>
                <w:lang w:eastAsia="es-MX"/>
              </w:rPr>
              <w:drawing>
                <wp:inline distT="0" distB="0" distL="0" distR="0" wp14:anchorId="0BAD6A4D" wp14:editId="0D1A168D">
                  <wp:extent cx="2410691" cy="2624446"/>
                  <wp:effectExtent l="0" t="0" r="8890" b="508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4A2423" w:rsidRPr="004A2423" w14:paraId="2BB42D9B" w14:textId="77777777" w:rsidTr="00B77158">
        <w:trPr>
          <w:jc w:val="right"/>
        </w:trPr>
        <w:tc>
          <w:tcPr>
            <w:tcW w:w="3926" w:type="dxa"/>
          </w:tcPr>
          <w:p w14:paraId="6BA4C8B1" w14:textId="77777777" w:rsidR="004A2423" w:rsidRPr="004A2423" w:rsidRDefault="004A2423" w:rsidP="004A2423">
            <w:pPr>
              <w:tabs>
                <w:tab w:val="left" w:pos="3015"/>
              </w:tabs>
              <w:jc w:val="both"/>
              <w:rPr>
                <w:rFonts w:ascii="Times New Roman" w:hAnsi="Times New Roman" w:cs="Times New Roman"/>
                <w:sz w:val="16"/>
              </w:rPr>
            </w:pPr>
            <w:r w:rsidRPr="004A2423">
              <w:rPr>
                <w:rFonts w:ascii="Times New Roman" w:hAnsi="Times New Roman" w:cs="Times New Roman"/>
                <w:sz w:val="16"/>
              </w:rPr>
              <w:t>Fuente: Elaboración propia con datos del Informe sobre la Situación Económica, las Finanzas Pú</w:t>
            </w:r>
            <w:r w:rsidRPr="00176690">
              <w:rPr>
                <w:rFonts w:ascii="Times New Roman" w:hAnsi="Times New Roman" w:cs="Times New Roman"/>
                <w:sz w:val="16"/>
              </w:rPr>
              <w:t>b</w:t>
            </w:r>
            <w:r w:rsidRPr="004A2423">
              <w:rPr>
                <w:rFonts w:ascii="Times New Roman" w:hAnsi="Times New Roman" w:cs="Times New Roman"/>
                <w:sz w:val="16"/>
              </w:rPr>
              <w:t>licas y la Deuda Pública, cuarto trimestre 2017.</w:t>
            </w:r>
          </w:p>
        </w:tc>
      </w:tr>
    </w:tbl>
    <w:p w14:paraId="3A465E2A" w14:textId="77777777" w:rsidR="004A2423" w:rsidRDefault="004A2423">
      <w:pPr>
        <w:rPr>
          <w:rFonts w:ascii="Times New Roman" w:hAnsi="Times New Roman" w:cs="Times New Roman"/>
        </w:rPr>
      </w:pPr>
    </w:p>
    <w:p w14:paraId="38973658" w14:textId="77777777" w:rsidR="004A2423" w:rsidRDefault="004A2423">
      <w:pPr>
        <w:rPr>
          <w:rFonts w:ascii="Times New Roman" w:hAnsi="Times New Roman" w:cs="Times New Roman"/>
        </w:rPr>
      </w:pPr>
      <w:r>
        <w:rPr>
          <w:rFonts w:ascii="Times New Roman" w:hAnsi="Times New Roman" w:cs="Times New Roman"/>
        </w:rPr>
        <w:br w:type="page"/>
      </w:r>
    </w:p>
    <w:p w14:paraId="1C0C9394" w14:textId="7E4141F9" w:rsidR="00A44BA8" w:rsidRDefault="00A44BA8" w:rsidP="00E5063A">
      <w:pPr>
        <w:tabs>
          <w:tab w:val="left" w:pos="3015"/>
        </w:tabs>
        <w:jc w:val="both"/>
        <w:rPr>
          <w:rFonts w:ascii="Times New Roman" w:hAnsi="Times New Roman" w:cs="Times New Roman"/>
        </w:rPr>
      </w:pPr>
      <w:r>
        <w:rPr>
          <w:rFonts w:ascii="Times New Roman" w:hAnsi="Times New Roman" w:cs="Times New Roman"/>
        </w:rPr>
        <w:lastRenderedPageBreak/>
        <w:t>Las 4 obras sin algún avance, fueron</w:t>
      </w:r>
      <w:r w:rsidR="004A2423">
        <w:rPr>
          <w:rFonts w:ascii="Times New Roman" w:hAnsi="Times New Roman" w:cs="Times New Roman"/>
        </w:rPr>
        <w:t xml:space="preserve"> en los rubros</w:t>
      </w:r>
      <w:r>
        <w:rPr>
          <w:rFonts w:ascii="Times New Roman" w:hAnsi="Times New Roman" w:cs="Times New Roman"/>
        </w:rPr>
        <w:t xml:space="preserve"> </w:t>
      </w:r>
      <w:r w:rsidR="004A2423">
        <w:rPr>
          <w:rFonts w:ascii="Times New Roman" w:hAnsi="Times New Roman" w:cs="Times New Roman"/>
        </w:rPr>
        <w:t>d</w:t>
      </w:r>
      <w:r>
        <w:rPr>
          <w:rFonts w:ascii="Times New Roman" w:hAnsi="Times New Roman" w:cs="Times New Roman"/>
        </w:rPr>
        <w:t xml:space="preserve">e Agua y Saneamiento, Urbanización, y Educación (Figura </w:t>
      </w:r>
      <w:r w:rsidR="00D8333D">
        <w:rPr>
          <w:rFonts w:ascii="Times New Roman" w:hAnsi="Times New Roman" w:cs="Times New Roman"/>
        </w:rPr>
        <w:t>4</w:t>
      </w:r>
      <w:r>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4A2423" w:rsidRPr="003544B4" w14:paraId="23D572ED" w14:textId="77777777" w:rsidTr="0048627F">
        <w:tc>
          <w:tcPr>
            <w:tcW w:w="8978" w:type="dxa"/>
          </w:tcPr>
          <w:p w14:paraId="298664CA" w14:textId="43944666" w:rsidR="004A2423" w:rsidRPr="003544B4" w:rsidRDefault="004A2423" w:rsidP="00D8333D">
            <w:pPr>
              <w:tabs>
                <w:tab w:val="left" w:pos="3015"/>
              </w:tabs>
              <w:jc w:val="both"/>
              <w:rPr>
                <w:rFonts w:ascii="Times New Roman" w:hAnsi="Times New Roman" w:cs="Times New Roman"/>
              </w:rPr>
            </w:pPr>
            <w:r w:rsidRPr="003544B4">
              <w:rPr>
                <w:rFonts w:ascii="Times New Roman" w:hAnsi="Times New Roman" w:cs="Times New Roman"/>
              </w:rPr>
              <w:t xml:space="preserve">Figura </w:t>
            </w:r>
            <w:r w:rsidR="00D8333D">
              <w:rPr>
                <w:rFonts w:ascii="Times New Roman" w:hAnsi="Times New Roman" w:cs="Times New Roman"/>
              </w:rPr>
              <w:t>4</w:t>
            </w:r>
            <w:r w:rsidRPr="003544B4">
              <w:rPr>
                <w:rFonts w:ascii="Times New Roman" w:hAnsi="Times New Roman" w:cs="Times New Roman"/>
              </w:rPr>
              <w:t xml:space="preserve">. </w:t>
            </w:r>
            <w:r w:rsidR="00B77158" w:rsidRPr="003544B4">
              <w:rPr>
                <w:rFonts w:ascii="Times New Roman" w:hAnsi="Times New Roman" w:cs="Times New Roman"/>
              </w:rPr>
              <w:t>O</w:t>
            </w:r>
            <w:r w:rsidRPr="003544B4">
              <w:rPr>
                <w:rFonts w:ascii="Times New Roman" w:hAnsi="Times New Roman" w:cs="Times New Roman"/>
              </w:rPr>
              <w:t xml:space="preserve">bras </w:t>
            </w:r>
            <w:r w:rsidR="00B77158" w:rsidRPr="003544B4">
              <w:rPr>
                <w:rFonts w:ascii="Times New Roman" w:hAnsi="Times New Roman" w:cs="Times New Roman"/>
              </w:rPr>
              <w:t xml:space="preserve">de infraestructura </w:t>
            </w:r>
            <w:r w:rsidRPr="003544B4">
              <w:rPr>
                <w:rFonts w:ascii="Times New Roman" w:hAnsi="Times New Roman" w:cs="Times New Roman"/>
              </w:rPr>
              <w:t xml:space="preserve">sin algún avance </w:t>
            </w:r>
            <w:r w:rsidR="00B77158" w:rsidRPr="003544B4">
              <w:rPr>
                <w:rFonts w:ascii="Times New Roman" w:hAnsi="Times New Roman" w:cs="Times New Roman"/>
              </w:rPr>
              <w:t>físico en Baja California, ejercicio 2017</w:t>
            </w:r>
          </w:p>
        </w:tc>
      </w:tr>
      <w:tr w:rsidR="004A2423" w:rsidRPr="004A2423" w14:paraId="69EA7210" w14:textId="77777777" w:rsidTr="0048627F">
        <w:tc>
          <w:tcPr>
            <w:tcW w:w="8978" w:type="dxa"/>
          </w:tcPr>
          <w:p w14:paraId="4EA6A3E5" w14:textId="77777777" w:rsidR="004A2423" w:rsidRPr="004A2423" w:rsidRDefault="004A2423" w:rsidP="0056745F">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53843A89" wp14:editId="3B69B890">
                  <wp:extent cx="5486400" cy="2695699"/>
                  <wp:effectExtent l="0" t="0" r="19050" b="2857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c>
      </w:tr>
      <w:tr w:rsidR="004A2423" w:rsidRPr="004A2423" w14:paraId="040FF1C3" w14:textId="77777777" w:rsidTr="0048627F">
        <w:tc>
          <w:tcPr>
            <w:tcW w:w="8978" w:type="dxa"/>
          </w:tcPr>
          <w:p w14:paraId="6226C2E7" w14:textId="77777777" w:rsidR="004A2423" w:rsidRPr="004A2423" w:rsidRDefault="004A2423" w:rsidP="0056745F">
            <w:pPr>
              <w:tabs>
                <w:tab w:val="left" w:pos="3015"/>
              </w:tabs>
              <w:jc w:val="both"/>
              <w:rPr>
                <w:rFonts w:ascii="Times New Roman" w:hAnsi="Times New Roman" w:cs="Times New Roman"/>
              </w:rPr>
            </w:pPr>
            <w:r w:rsidRPr="004A2423">
              <w:rPr>
                <w:rFonts w:ascii="Times New Roman" w:hAnsi="Times New Roman" w:cs="Times New Roman"/>
                <w:sz w:val="18"/>
              </w:rPr>
              <w:t xml:space="preserve">Fuente: Elaboración propia. </w:t>
            </w:r>
          </w:p>
        </w:tc>
      </w:tr>
    </w:tbl>
    <w:p w14:paraId="72BA7125" w14:textId="77777777" w:rsidR="00B77158" w:rsidRDefault="00B77158" w:rsidP="008D5DF2">
      <w:pPr>
        <w:tabs>
          <w:tab w:val="left" w:pos="3015"/>
        </w:tabs>
        <w:spacing w:after="0"/>
        <w:jc w:val="both"/>
        <w:rPr>
          <w:rFonts w:ascii="Times New Roman" w:hAnsi="Times New Roman" w:cs="Times New Roman"/>
        </w:rPr>
      </w:pPr>
    </w:p>
    <w:p w14:paraId="75939831" w14:textId="77777777" w:rsidR="008C0BF7" w:rsidRDefault="008C0BF7" w:rsidP="00E5063A">
      <w:pPr>
        <w:tabs>
          <w:tab w:val="left" w:pos="3015"/>
        </w:tabs>
        <w:jc w:val="both"/>
        <w:rPr>
          <w:rFonts w:ascii="Times New Roman" w:hAnsi="Times New Roman" w:cs="Times New Roman"/>
        </w:rPr>
      </w:pPr>
      <w:r>
        <w:rPr>
          <w:rFonts w:ascii="Times New Roman" w:hAnsi="Times New Roman" w:cs="Times New Roman"/>
        </w:rPr>
        <w:t xml:space="preserve">En conclusión, se tiene un </w:t>
      </w:r>
      <w:r w:rsidRPr="00F33556">
        <w:rPr>
          <w:rFonts w:ascii="Times New Roman" w:hAnsi="Times New Roman" w:cs="Times New Roman"/>
          <w:b/>
        </w:rPr>
        <w:t>Buen Desempeño</w:t>
      </w:r>
      <w:r>
        <w:rPr>
          <w:rFonts w:ascii="Times New Roman" w:hAnsi="Times New Roman" w:cs="Times New Roman"/>
        </w:rPr>
        <w:t xml:space="preserve"> en el avance físico de las obras financiadas con los recursos del FISE, ya que de 74 obras iniciadas en 2017, solo 4 quedaron sin algún avance y 8 quedaron con un avance menor al 100%; considerando que la ejecución de las obras puede continuar en ejercicio</w:t>
      </w:r>
      <w:r w:rsidR="00F33556">
        <w:rPr>
          <w:rFonts w:ascii="Times New Roman" w:hAnsi="Times New Roman" w:cs="Times New Roman"/>
        </w:rPr>
        <w:t xml:space="preserve">s fiscales subsecuentes; es decir, se logró un </w:t>
      </w:r>
      <w:r w:rsidR="00F33556" w:rsidRPr="00F33556">
        <w:rPr>
          <w:rFonts w:ascii="Times New Roman" w:hAnsi="Times New Roman" w:cs="Times New Roman"/>
          <w:b/>
        </w:rPr>
        <w:t>8</w:t>
      </w:r>
      <w:r w:rsidR="00860163">
        <w:rPr>
          <w:rFonts w:ascii="Times New Roman" w:hAnsi="Times New Roman" w:cs="Times New Roman"/>
          <w:b/>
        </w:rPr>
        <w:t>4</w:t>
      </w:r>
      <w:r w:rsidR="00F33556" w:rsidRPr="00F33556">
        <w:rPr>
          <w:rFonts w:ascii="Times New Roman" w:hAnsi="Times New Roman" w:cs="Times New Roman"/>
          <w:b/>
        </w:rPr>
        <w:t>%</w:t>
      </w:r>
      <w:r w:rsidR="006B4D75">
        <w:rPr>
          <w:rFonts w:ascii="Times New Roman" w:hAnsi="Times New Roman" w:cs="Times New Roman"/>
        </w:rPr>
        <w:t xml:space="preserve"> de obras concluidas.</w:t>
      </w:r>
    </w:p>
    <w:p w14:paraId="3A428477" w14:textId="5BE976D1" w:rsidR="00F33556" w:rsidRDefault="00F33556" w:rsidP="00E5063A">
      <w:pPr>
        <w:tabs>
          <w:tab w:val="left" w:pos="3015"/>
        </w:tabs>
        <w:jc w:val="both"/>
        <w:rPr>
          <w:rFonts w:ascii="Times New Roman" w:hAnsi="Times New Roman" w:cs="Times New Roman"/>
        </w:rPr>
      </w:pPr>
      <w:r w:rsidRPr="0073695F">
        <w:rPr>
          <w:rFonts w:ascii="Times New Roman" w:hAnsi="Times New Roman" w:cs="Times New Roman"/>
          <w:noProof/>
          <w:color w:val="FF0000"/>
          <w:lang w:eastAsia="es-MX"/>
        </w:rPr>
        <mc:AlternateContent>
          <mc:Choice Requires="wps">
            <w:drawing>
              <wp:anchor distT="0" distB="0" distL="114300" distR="114300" simplePos="0" relativeHeight="251659264" behindDoc="1" locked="0" layoutInCell="1" allowOverlap="1" wp14:anchorId="646A6107" wp14:editId="601941CD">
                <wp:simplePos x="0" y="0"/>
                <wp:positionH relativeFrom="column">
                  <wp:posOffset>-141605</wp:posOffset>
                </wp:positionH>
                <wp:positionV relativeFrom="paragraph">
                  <wp:posOffset>227330</wp:posOffset>
                </wp:positionV>
                <wp:extent cx="5878195" cy="700405"/>
                <wp:effectExtent l="95250" t="38100" r="103505" b="118745"/>
                <wp:wrapNone/>
                <wp:docPr id="10" name="10 Rectángulo redondeado"/>
                <wp:cNvGraphicFramePr/>
                <a:graphic xmlns:a="http://schemas.openxmlformats.org/drawingml/2006/main">
                  <a:graphicData uri="http://schemas.microsoft.com/office/word/2010/wordprocessingShape">
                    <wps:wsp>
                      <wps:cNvSpPr/>
                      <wps:spPr>
                        <a:xfrm>
                          <a:off x="0" y="0"/>
                          <a:ext cx="5878195" cy="700405"/>
                        </a:xfrm>
                        <a:prstGeom prst="round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F0454E" id="10 Rectángulo redondeado" o:spid="_x0000_s1026" style="position:absolute;margin-left:-11.15pt;margin-top:17.9pt;width:462.85pt;height:55.1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" fillcolor="#254163 [1636]" stroked="f">
                <v:fill color2="#4477b6 [3012]" rotate="t" angle="180" colors="0 #2c5d98;52429f #3c7bc7;1 #3a7ccb" focus="100%" type="gradient">
                  <o:fill v:ext="view" type="gradientUnscaled"/>
                </v:fill>
                <v:shadow on="t" color="black" opacity="22937f" origin=",.5" offset="0,.63889mm"/>
              </v:roundrect>
            </w:pict>
          </mc:Fallback>
        </mc:AlternateContent>
      </w:r>
    </w:p>
    <w:p w14:paraId="24E09C07" w14:textId="77777777" w:rsidR="008C0BF7" w:rsidRPr="008C0BF7" w:rsidRDefault="008C0BF7" w:rsidP="00E5063A">
      <w:pPr>
        <w:tabs>
          <w:tab w:val="left" w:pos="3015"/>
        </w:tabs>
        <w:jc w:val="both"/>
        <w:rPr>
          <w:rFonts w:ascii="Times New Roman" w:hAnsi="Times New Roman" w:cs="Times New Roman"/>
          <w:color w:val="FFFFFF" w:themeColor="background1"/>
        </w:rPr>
      </w:pPr>
      <w:r w:rsidRPr="008C0BF7">
        <w:rPr>
          <w:rFonts w:ascii="Times New Roman" w:hAnsi="Times New Roman" w:cs="Times New Roman"/>
          <w:color w:val="FFFFFF" w:themeColor="background1"/>
        </w:rPr>
        <w:t xml:space="preserve">Sin embargo, se considera como una mala práctica, no actualizar el registro de las obras en el Sistema de Formato Único (SFU) cuando no presentan algún avance, así como no cancelar a tiempo cuando se considera que no se logrará presentar avance de la obra de infraestructura. </w:t>
      </w:r>
    </w:p>
    <w:p w14:paraId="57CE875E" w14:textId="77777777" w:rsidR="006B4D75" w:rsidRDefault="006B4D75" w:rsidP="00E5063A">
      <w:pPr>
        <w:tabs>
          <w:tab w:val="left" w:pos="3015"/>
        </w:tabs>
        <w:jc w:val="both"/>
        <w:rPr>
          <w:rFonts w:ascii="Times New Roman" w:hAnsi="Times New Roman" w:cs="Times New Roman"/>
        </w:rPr>
      </w:pPr>
    </w:p>
    <w:p w14:paraId="292BFE49" w14:textId="77777777" w:rsidR="006B4D75" w:rsidRDefault="006B4D75" w:rsidP="00E5063A">
      <w:pPr>
        <w:tabs>
          <w:tab w:val="left" w:pos="3015"/>
        </w:tabs>
        <w:jc w:val="both"/>
        <w:rPr>
          <w:rFonts w:ascii="Times New Roman" w:hAnsi="Times New Roman" w:cs="Times New Roman"/>
        </w:rPr>
      </w:pPr>
      <w:r>
        <w:rPr>
          <w:rFonts w:ascii="Times New Roman" w:hAnsi="Times New Roman" w:cs="Times New Roman"/>
        </w:rPr>
        <w:t>Las obras de infraestructura social financiadas con el FAIS Entidades y los gastos de supervisión e indirectos que deriven de éstas, se integran como fuente de financiamiento del</w:t>
      </w:r>
      <w:r w:rsidRPr="00B207C3">
        <w:rPr>
          <w:rFonts w:ascii="Times New Roman" w:hAnsi="Times New Roman" w:cs="Times New Roman"/>
          <w:b/>
        </w:rPr>
        <w:t xml:space="preserve"> </w:t>
      </w:r>
      <w:r>
        <w:rPr>
          <w:rFonts w:ascii="Times New Roman" w:hAnsi="Times New Roman" w:cs="Times New Roman"/>
        </w:rPr>
        <w:t xml:space="preserve">Programa Operativo Anual de la SEDESOE, integrados como acciones dentro de las metas de obras de infraestructura. </w:t>
      </w:r>
    </w:p>
    <w:p w14:paraId="17C707E5" w14:textId="24F04F1D" w:rsidR="00836D57" w:rsidRDefault="008D5DF2" w:rsidP="00E5063A">
      <w:pPr>
        <w:tabs>
          <w:tab w:val="left" w:pos="3015"/>
        </w:tabs>
        <w:jc w:val="both"/>
        <w:rPr>
          <w:rFonts w:ascii="Times New Roman" w:hAnsi="Times New Roman" w:cs="Times New Roman"/>
        </w:rPr>
      </w:pPr>
      <w:r>
        <w:rPr>
          <w:rFonts w:ascii="Times New Roman" w:hAnsi="Times New Roman" w:cs="Times New Roman"/>
        </w:rPr>
        <w:t xml:space="preserve">El recurso proveniente del FISE, </w:t>
      </w:r>
      <w:r w:rsidR="006B4D75">
        <w:rPr>
          <w:rFonts w:ascii="Times New Roman" w:hAnsi="Times New Roman" w:cs="Times New Roman"/>
        </w:rPr>
        <w:t xml:space="preserve">en 2017 fue </w:t>
      </w:r>
      <w:r>
        <w:rPr>
          <w:rFonts w:ascii="Times New Roman" w:hAnsi="Times New Roman" w:cs="Times New Roman"/>
        </w:rPr>
        <w:t xml:space="preserve">ministrado </w:t>
      </w:r>
      <w:r w:rsidR="00860163">
        <w:rPr>
          <w:rFonts w:ascii="Times New Roman" w:hAnsi="Times New Roman" w:cs="Times New Roman"/>
        </w:rPr>
        <w:t xml:space="preserve">a la Secretaría de Desarrollo Social del Estado de Baja California (SEDESOE) como fuente de financiamiento </w:t>
      </w:r>
      <w:r w:rsidR="006B4D75">
        <w:rPr>
          <w:rFonts w:ascii="Times New Roman" w:hAnsi="Times New Roman" w:cs="Times New Roman"/>
        </w:rPr>
        <w:t xml:space="preserve">de los Programas </w:t>
      </w:r>
      <w:r w:rsidR="006B4D75">
        <w:rPr>
          <w:rFonts w:ascii="Times New Roman" w:hAnsi="Times New Roman" w:cs="Times New Roman"/>
        </w:rPr>
        <w:br/>
        <w:t xml:space="preserve">008-Administración, </w:t>
      </w:r>
      <w:r>
        <w:rPr>
          <w:rFonts w:ascii="Times New Roman" w:hAnsi="Times New Roman" w:cs="Times New Roman"/>
        </w:rPr>
        <w:t>068-Obra Social</w:t>
      </w:r>
      <w:r w:rsidR="006B4D75">
        <w:rPr>
          <w:rFonts w:ascii="Times New Roman" w:hAnsi="Times New Roman" w:cs="Times New Roman"/>
        </w:rPr>
        <w:t xml:space="preserve"> y 168-Programa Región de San Quintín</w:t>
      </w:r>
      <w:r>
        <w:rPr>
          <w:rFonts w:ascii="Times New Roman" w:hAnsi="Times New Roman" w:cs="Times New Roman"/>
        </w:rPr>
        <w:t xml:space="preserve">, en donde </w:t>
      </w:r>
      <w:r w:rsidR="00836D57">
        <w:rPr>
          <w:rFonts w:ascii="Times New Roman" w:hAnsi="Times New Roman" w:cs="Times New Roman"/>
        </w:rPr>
        <w:t>se identifica en 6 metas, con</w:t>
      </w:r>
      <w:r>
        <w:rPr>
          <w:rFonts w:ascii="Times New Roman" w:hAnsi="Times New Roman" w:cs="Times New Roman"/>
        </w:rPr>
        <w:t xml:space="preserve"> un cumplimiento programático promedio de </w:t>
      </w:r>
      <w:r w:rsidR="006B4660" w:rsidRPr="00DC0C7B">
        <w:rPr>
          <w:rFonts w:ascii="Times New Roman" w:hAnsi="Times New Roman" w:cs="Times New Roman"/>
          <w:b/>
        </w:rPr>
        <w:t>96</w:t>
      </w:r>
      <w:r w:rsidRPr="00DC0C7B">
        <w:rPr>
          <w:rFonts w:ascii="Times New Roman" w:hAnsi="Times New Roman" w:cs="Times New Roman"/>
          <w:b/>
        </w:rPr>
        <w:t>%</w:t>
      </w:r>
      <w:r w:rsidRPr="00176690">
        <w:rPr>
          <w:rFonts w:ascii="Times New Roman" w:hAnsi="Times New Roman" w:cs="Times New Roman"/>
        </w:rPr>
        <w:t>,</w:t>
      </w:r>
      <w:r>
        <w:rPr>
          <w:rFonts w:ascii="Times New Roman" w:hAnsi="Times New Roman" w:cs="Times New Roman"/>
        </w:rPr>
        <w:t xml:space="preserve"> presentando un avance en las metas </w:t>
      </w:r>
      <w:r w:rsidR="00860163">
        <w:rPr>
          <w:rFonts w:ascii="Times New Roman" w:hAnsi="Times New Roman" w:cs="Times New Roman"/>
        </w:rPr>
        <w:t xml:space="preserve">financiadas por este Fondo (Gráfica </w:t>
      </w:r>
      <w:r w:rsidR="00D8333D">
        <w:rPr>
          <w:rFonts w:ascii="Times New Roman" w:hAnsi="Times New Roman" w:cs="Times New Roman"/>
        </w:rPr>
        <w:t>6</w:t>
      </w:r>
      <w:r w:rsidR="00860163">
        <w:rPr>
          <w:rFonts w:ascii="Times New Roman" w:hAnsi="Times New Roman" w:cs="Times New Roman"/>
        </w:rPr>
        <w:t xml:space="preserve">). </w:t>
      </w:r>
    </w:p>
    <w:p w14:paraId="498699B5" w14:textId="77777777" w:rsidR="00836D57" w:rsidRDefault="00836D57">
      <w:pPr>
        <w:rPr>
          <w:rFonts w:ascii="Times New Roman" w:hAnsi="Times New Roman" w:cs="Times New Roman"/>
        </w:rPr>
      </w:pPr>
      <w:r>
        <w:rPr>
          <w:rFonts w:ascii="Times New Roman" w:hAnsi="Times New Roman" w:cs="Times New Roman"/>
        </w:rPr>
        <w:br w:type="page"/>
      </w:r>
    </w:p>
    <w:p w14:paraId="4BC39376" w14:textId="77777777" w:rsidR="006B4D75" w:rsidRDefault="006B4D75" w:rsidP="00E5063A">
      <w:pPr>
        <w:tabs>
          <w:tab w:val="left" w:pos="3015"/>
        </w:tabs>
        <w:jc w:val="both"/>
        <w:rPr>
          <w:rFonts w:ascii="Times New Roman" w:hAnsi="Times New Roman" w:cs="Times New Roman"/>
        </w:rPr>
      </w:pPr>
      <w:r w:rsidRPr="00527DC2">
        <w:rPr>
          <w:rFonts w:ascii="Times New Roman" w:hAnsi="Times New Roman" w:cs="Times New Roman"/>
        </w:rPr>
        <w:lastRenderedPageBreak/>
        <w:t xml:space="preserve">Este cumplimiento representa un </w:t>
      </w:r>
      <w:r w:rsidRPr="00527DC2">
        <w:rPr>
          <w:rFonts w:ascii="Times New Roman" w:hAnsi="Times New Roman" w:cs="Times New Roman"/>
          <w:b/>
        </w:rPr>
        <w:t>Buen desempeño</w:t>
      </w:r>
      <w:r w:rsidRPr="00527DC2">
        <w:rPr>
          <w:rFonts w:ascii="Times New Roman" w:hAnsi="Times New Roman" w:cs="Times New Roman"/>
        </w:rPr>
        <w:t>,</w:t>
      </w:r>
      <w:r>
        <w:rPr>
          <w:rFonts w:ascii="Times New Roman" w:hAnsi="Times New Roman" w:cs="Times New Roman"/>
        </w:rPr>
        <w:t xml:space="preserve"> ya que todas las metas cumplen alrededor de un 90% de cumplimiento de lo real</w:t>
      </w:r>
      <w:r w:rsidR="006B4660">
        <w:rPr>
          <w:rFonts w:ascii="Times New Roman" w:hAnsi="Times New Roman" w:cs="Times New Roman"/>
        </w:rPr>
        <w:t xml:space="preserve">izado respecto a lo programado.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tblGrid>
      <w:tr w:rsidR="008D5DF2" w:rsidRPr="003544B4" w14:paraId="0DEE9D1D" w14:textId="77777777" w:rsidTr="0048627F">
        <w:tc>
          <w:tcPr>
            <w:tcW w:w="8978" w:type="dxa"/>
          </w:tcPr>
          <w:p w14:paraId="28FD067C" w14:textId="38597BFE" w:rsidR="008D5DF2" w:rsidRPr="003544B4" w:rsidRDefault="008D5DF2" w:rsidP="00D8333D">
            <w:pPr>
              <w:tabs>
                <w:tab w:val="left" w:pos="3015"/>
              </w:tabs>
              <w:jc w:val="both"/>
              <w:rPr>
                <w:rFonts w:ascii="Times New Roman" w:hAnsi="Times New Roman" w:cs="Times New Roman"/>
              </w:rPr>
            </w:pPr>
            <w:r w:rsidRPr="003544B4">
              <w:rPr>
                <w:rFonts w:ascii="Times New Roman" w:hAnsi="Times New Roman" w:cs="Times New Roman"/>
              </w:rPr>
              <w:t xml:space="preserve">Gráfica </w:t>
            </w:r>
            <w:r w:rsidR="00D8333D">
              <w:rPr>
                <w:rFonts w:ascii="Times New Roman" w:hAnsi="Times New Roman" w:cs="Times New Roman"/>
              </w:rPr>
              <w:t>6</w:t>
            </w:r>
            <w:r w:rsidRPr="003544B4">
              <w:rPr>
                <w:rFonts w:ascii="Times New Roman" w:hAnsi="Times New Roman" w:cs="Times New Roman"/>
              </w:rPr>
              <w:t>. Cumplimiento programático de las metas de Obra Social financiadas con los recursos del FISE en Baja California, ejercicio 2017</w:t>
            </w:r>
          </w:p>
        </w:tc>
      </w:tr>
      <w:tr w:rsidR="008D5DF2" w:rsidRPr="008D5DF2" w14:paraId="37318FC7" w14:textId="77777777" w:rsidTr="0048627F">
        <w:tc>
          <w:tcPr>
            <w:tcW w:w="8978" w:type="dxa"/>
          </w:tcPr>
          <w:p w14:paraId="160E21C0" w14:textId="77777777" w:rsidR="008D5DF2" w:rsidRPr="008D5DF2" w:rsidRDefault="00527DC2" w:rsidP="0056745F">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43FE43C4" wp14:editId="47C04011">
                  <wp:extent cx="5581402" cy="3206338"/>
                  <wp:effectExtent l="0" t="0" r="63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8D5DF2" w:rsidRPr="008D5DF2" w14:paraId="6B043F20" w14:textId="77777777" w:rsidTr="0048627F">
        <w:tc>
          <w:tcPr>
            <w:tcW w:w="8978" w:type="dxa"/>
          </w:tcPr>
          <w:p w14:paraId="036594A5" w14:textId="7849AF67" w:rsidR="008D5DF2" w:rsidRPr="008D5DF2" w:rsidRDefault="008D5DF2" w:rsidP="00EF2A02">
            <w:pPr>
              <w:tabs>
                <w:tab w:val="left" w:pos="3015"/>
              </w:tabs>
              <w:jc w:val="both"/>
              <w:rPr>
                <w:rFonts w:ascii="Times New Roman" w:hAnsi="Times New Roman" w:cs="Times New Roman"/>
              </w:rPr>
            </w:pPr>
            <w:r w:rsidRPr="008D5DF2">
              <w:rPr>
                <w:rFonts w:ascii="Times New Roman" w:hAnsi="Times New Roman" w:cs="Times New Roman"/>
                <w:sz w:val="18"/>
              </w:rPr>
              <w:t>Fuente: Elaboración propia</w:t>
            </w:r>
            <w:r w:rsidR="00EF2A02">
              <w:rPr>
                <w:rFonts w:ascii="Times New Roman" w:hAnsi="Times New Roman" w:cs="Times New Roman"/>
                <w:sz w:val="18"/>
              </w:rPr>
              <w:t xml:space="preserve"> con base en la información del POA de los Programas 008-Administración, 068-Obra Social y 168-Programa Región San Quintín, 4to trimestre del ejercicio 2017. </w:t>
            </w:r>
          </w:p>
        </w:tc>
      </w:tr>
    </w:tbl>
    <w:p w14:paraId="1CF6AFE1" w14:textId="77777777" w:rsidR="008D5DF2" w:rsidRDefault="008D5DF2" w:rsidP="008D5DF2">
      <w:pPr>
        <w:tabs>
          <w:tab w:val="left" w:pos="3015"/>
        </w:tabs>
        <w:spacing w:after="0"/>
        <w:jc w:val="both"/>
        <w:rPr>
          <w:rFonts w:ascii="Times New Roman" w:hAnsi="Times New Roman" w:cs="Times New Roman"/>
        </w:rPr>
      </w:pPr>
    </w:p>
    <w:p w14:paraId="3EC60AF4" w14:textId="248A4E7F" w:rsidR="00334E83" w:rsidRDefault="00334E83" w:rsidP="008D5DF2">
      <w:pPr>
        <w:tabs>
          <w:tab w:val="left" w:pos="3015"/>
        </w:tabs>
        <w:spacing w:after="0"/>
        <w:jc w:val="both"/>
        <w:rPr>
          <w:rFonts w:ascii="Times New Roman" w:hAnsi="Times New Roman" w:cs="Times New Roman"/>
        </w:rPr>
      </w:pPr>
      <w:r>
        <w:rPr>
          <w:rFonts w:ascii="Times New Roman" w:hAnsi="Times New Roman" w:cs="Times New Roman"/>
        </w:rPr>
        <w:t xml:space="preserve">La meta “Ejecutar obras de infraestructura social que impacten en la Calidad de Vida de las personas”, es la de mayor importancia o mayor relevancia para el desempeño del recurso, sin embargo es la de menor desempeño programático en el POA, presentando un avance de </w:t>
      </w:r>
      <w:r w:rsidRPr="00334E83">
        <w:rPr>
          <w:rFonts w:ascii="Times New Roman" w:hAnsi="Times New Roman" w:cs="Times New Roman"/>
          <w:b/>
        </w:rPr>
        <w:t>8</w:t>
      </w:r>
      <w:r w:rsidR="00D8333D">
        <w:rPr>
          <w:rFonts w:ascii="Times New Roman" w:hAnsi="Times New Roman" w:cs="Times New Roman"/>
          <w:b/>
        </w:rPr>
        <w:t>9</w:t>
      </w:r>
      <w:r w:rsidRPr="00334E83">
        <w:rPr>
          <w:rFonts w:ascii="Times New Roman" w:hAnsi="Times New Roman" w:cs="Times New Roman"/>
          <w:b/>
        </w:rPr>
        <w:t>%</w:t>
      </w:r>
      <w:r>
        <w:rPr>
          <w:rFonts w:ascii="Times New Roman" w:hAnsi="Times New Roman" w:cs="Times New Roman"/>
        </w:rPr>
        <w:t xml:space="preserve">. </w:t>
      </w:r>
    </w:p>
    <w:p w14:paraId="4E9EFFAB" w14:textId="77777777" w:rsidR="00334E83" w:rsidRDefault="00334E83" w:rsidP="00AC4A08">
      <w:pPr>
        <w:spacing w:after="0"/>
        <w:jc w:val="both"/>
        <w:rPr>
          <w:rFonts w:ascii="Times New Roman" w:hAnsi="Times New Roman" w:cs="Times New Roman"/>
        </w:rPr>
      </w:pPr>
    </w:p>
    <w:tbl>
      <w:tblPr>
        <w:tblStyle w:val="Tablaconcuadrcula"/>
        <w:tblpPr w:leftFromText="141" w:rightFromText="141" w:vertAnchor="text" w:horzAnchor="margin" w:tblpY="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6B4660" w:rsidRPr="00220E9B" w14:paraId="0AA86D26" w14:textId="77777777" w:rsidTr="0048627F">
        <w:tc>
          <w:tcPr>
            <w:tcW w:w="5637" w:type="dxa"/>
          </w:tcPr>
          <w:p w14:paraId="44C31278" w14:textId="1C713553" w:rsidR="006B4660" w:rsidRPr="003544B4" w:rsidRDefault="006B4660" w:rsidP="00D8333D">
            <w:pPr>
              <w:tabs>
                <w:tab w:val="left" w:pos="3015"/>
              </w:tabs>
              <w:jc w:val="both"/>
              <w:rPr>
                <w:rFonts w:ascii="Times New Roman" w:hAnsi="Times New Roman" w:cs="Times New Roman"/>
                <w:b/>
              </w:rPr>
            </w:pPr>
            <w:r w:rsidRPr="003544B4">
              <w:rPr>
                <w:rFonts w:ascii="Times New Roman" w:hAnsi="Times New Roman" w:cs="Times New Roman"/>
                <w:b/>
                <w:sz w:val="18"/>
              </w:rPr>
              <w:t xml:space="preserve">Gráfica </w:t>
            </w:r>
            <w:r w:rsidR="00D8333D">
              <w:rPr>
                <w:rFonts w:ascii="Times New Roman" w:hAnsi="Times New Roman" w:cs="Times New Roman"/>
                <w:b/>
                <w:sz w:val="18"/>
              </w:rPr>
              <w:t>7</w:t>
            </w:r>
            <w:r w:rsidRPr="003544B4">
              <w:rPr>
                <w:rFonts w:ascii="Times New Roman" w:hAnsi="Times New Roman" w:cs="Times New Roman"/>
                <w:b/>
                <w:sz w:val="18"/>
              </w:rPr>
              <w:t xml:space="preserve">. Obras de infraestructura realizadas como parte del Programa Operativo Anual (POA), </w:t>
            </w:r>
            <w:r w:rsidR="005E6A98" w:rsidRPr="003544B4">
              <w:rPr>
                <w:rFonts w:ascii="Times New Roman" w:hAnsi="Times New Roman" w:cs="Times New Roman"/>
                <w:b/>
                <w:sz w:val="18"/>
              </w:rPr>
              <w:t>SEDESOE, Baja California, ejercicio 2017</w:t>
            </w:r>
          </w:p>
        </w:tc>
      </w:tr>
      <w:tr w:rsidR="006B4660" w:rsidRPr="00220E9B" w14:paraId="35A32005" w14:textId="77777777" w:rsidTr="0048627F">
        <w:tc>
          <w:tcPr>
            <w:tcW w:w="5637" w:type="dxa"/>
          </w:tcPr>
          <w:p w14:paraId="7A6FFF54" w14:textId="77777777" w:rsidR="006B4660" w:rsidRPr="00220E9B" w:rsidRDefault="006B4660" w:rsidP="006B4660">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571CAED6" wp14:editId="026BF678">
                  <wp:extent cx="3400425" cy="19431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6B4660" w:rsidRPr="00220E9B" w14:paraId="5C89D5D8" w14:textId="77777777" w:rsidTr="0048627F">
        <w:tc>
          <w:tcPr>
            <w:tcW w:w="5637" w:type="dxa"/>
          </w:tcPr>
          <w:p w14:paraId="6C940529" w14:textId="77777777" w:rsidR="00342C6F" w:rsidRDefault="006B4660" w:rsidP="006B4660">
            <w:pPr>
              <w:tabs>
                <w:tab w:val="left" w:pos="3015"/>
              </w:tabs>
              <w:jc w:val="both"/>
              <w:rPr>
                <w:rFonts w:ascii="Times New Roman" w:hAnsi="Times New Roman" w:cs="Times New Roman"/>
                <w:sz w:val="18"/>
              </w:rPr>
            </w:pPr>
            <w:r w:rsidRPr="003736AA">
              <w:rPr>
                <w:rFonts w:ascii="Times New Roman" w:hAnsi="Times New Roman" w:cs="Times New Roman"/>
                <w:sz w:val="18"/>
              </w:rPr>
              <w:t>Fuente: Elaboración propia.</w:t>
            </w:r>
          </w:p>
          <w:p w14:paraId="07152F38" w14:textId="77777777" w:rsidR="006B4660" w:rsidRDefault="006B4660" w:rsidP="006B4660">
            <w:pPr>
              <w:tabs>
                <w:tab w:val="left" w:pos="3015"/>
              </w:tabs>
              <w:jc w:val="both"/>
              <w:rPr>
                <w:rFonts w:ascii="Times New Roman" w:hAnsi="Times New Roman" w:cs="Times New Roman"/>
                <w:sz w:val="18"/>
              </w:rPr>
            </w:pPr>
            <w:r w:rsidRPr="003736AA">
              <w:rPr>
                <w:rFonts w:ascii="Times New Roman" w:hAnsi="Times New Roman" w:cs="Times New Roman"/>
                <w:sz w:val="18"/>
              </w:rPr>
              <w:t xml:space="preserve"> </w:t>
            </w:r>
          </w:p>
          <w:p w14:paraId="4E1025E0" w14:textId="0596F234" w:rsidR="003544B4" w:rsidRPr="00220E9B" w:rsidRDefault="003544B4" w:rsidP="006B4660">
            <w:pPr>
              <w:tabs>
                <w:tab w:val="left" w:pos="3015"/>
              </w:tabs>
              <w:jc w:val="both"/>
              <w:rPr>
                <w:rFonts w:ascii="Times New Roman" w:hAnsi="Times New Roman" w:cs="Times New Roman"/>
              </w:rPr>
            </w:pPr>
          </w:p>
        </w:tc>
      </w:tr>
    </w:tbl>
    <w:p w14:paraId="0306A35B" w14:textId="51FEFC03" w:rsidR="00B636A2" w:rsidRDefault="00B636A2" w:rsidP="00B636A2">
      <w:pPr>
        <w:tabs>
          <w:tab w:val="left" w:pos="3015"/>
        </w:tabs>
        <w:jc w:val="both"/>
        <w:rPr>
          <w:rFonts w:ascii="Times New Roman" w:hAnsi="Times New Roman" w:cs="Times New Roman"/>
        </w:rPr>
      </w:pPr>
      <w:r>
        <w:rPr>
          <w:rFonts w:ascii="Times New Roman" w:hAnsi="Times New Roman" w:cs="Times New Roman"/>
        </w:rPr>
        <w:t>De las obras de infraestructura realizadas, se identifica que en el “</w:t>
      </w:r>
      <w:r w:rsidRPr="00B636A2">
        <w:rPr>
          <w:rFonts w:ascii="Times New Roman" w:hAnsi="Times New Roman" w:cs="Times New Roman"/>
        </w:rPr>
        <w:t>Informe sobre la Situación Económica, las Finanzas Públicas y la Deuda</w:t>
      </w:r>
      <w:r>
        <w:rPr>
          <w:rFonts w:ascii="Times New Roman" w:hAnsi="Times New Roman" w:cs="Times New Roman"/>
        </w:rPr>
        <w:t xml:space="preserve"> Pública, cuarto trimestre 2017-Gestión de Proyectos”, se identifican 75 proyectos registrados en el Sistema de Formato Único (SFU), de los cuales 67 obras de infraestructura son identificables en el Programa Operativo Anual (POA) de la SEDESOE, en su Programa 068-Obra Social; por otro lado, se identifican 8 Proyectos para Prestación de Servicios, que en el POA son </w:t>
      </w:r>
      <w:r>
        <w:rPr>
          <w:rFonts w:ascii="Times New Roman" w:hAnsi="Times New Roman" w:cs="Times New Roman"/>
        </w:rPr>
        <w:lastRenderedPageBreak/>
        <w:t xml:space="preserve">identificables como Gastos de Supervisión e indirectos; sin embargo en el Informe de Gestión de Proyectos, no se logra identificar el lugar específico ni la población beneficiada por la construcción de la Obra con el nombre de “Diversas Obras de infraestructura social Educación Básica en Tijuana”, la cual además, en el informe no presentó la captura de ninguno de los momentos contables. </w:t>
      </w:r>
    </w:p>
    <w:p w14:paraId="3E16E751" w14:textId="4943DE6F" w:rsidR="00B636A2" w:rsidRDefault="00B636A2" w:rsidP="00B636A2">
      <w:pPr>
        <w:tabs>
          <w:tab w:val="left" w:pos="3015"/>
        </w:tabs>
        <w:jc w:val="both"/>
        <w:rPr>
          <w:rFonts w:ascii="Times New Roman" w:hAnsi="Times New Roman" w:cs="Times New Roman"/>
        </w:rPr>
      </w:pPr>
      <w:r>
        <w:rPr>
          <w:rFonts w:ascii="Times New Roman" w:hAnsi="Times New Roman" w:cs="Times New Roman"/>
        </w:rPr>
        <w:t>Esta situación no se identifica como una debilidad, debido a que se argumenta en el Informe y se respalda con la Entrevista realizada a los funcionarios responsables de la ejecución del Fondo, que se tiene cargada esa información en el SFU, debido a que el Sistema estuvo presentando problemas en la carga de información correspondientes de los proyectos al cuarto trimestre del 2017</w:t>
      </w:r>
      <w:r w:rsidR="00A545A0">
        <w:rPr>
          <w:rFonts w:ascii="Times New Roman" w:hAnsi="Times New Roman" w:cs="Times New Roman"/>
        </w:rPr>
        <w:t xml:space="preserve">; sin embargo, la información relativa a la carga de información financiera de los proyectos, quedó a disposición en la liga electrónica: </w:t>
      </w:r>
      <w:r w:rsidR="00A545A0" w:rsidRPr="00A545A0">
        <w:rPr>
          <w:rFonts w:ascii="Times New Roman" w:hAnsi="Times New Roman" w:cs="Times New Roman"/>
        </w:rPr>
        <w:t>http://www.sedesoebc.gob.mx/fise.html</w:t>
      </w:r>
      <w:r w:rsidR="00A545A0">
        <w:rPr>
          <w:rFonts w:ascii="Times New Roman" w:hAnsi="Times New Roman" w:cs="Times New Roman"/>
        </w:rPr>
        <w:t xml:space="preserve">. </w:t>
      </w:r>
    </w:p>
    <w:p w14:paraId="2ADDF69C" w14:textId="77777777" w:rsidR="00181378" w:rsidRDefault="00181378" w:rsidP="0032529E">
      <w:pPr>
        <w:tabs>
          <w:tab w:val="left" w:pos="3015"/>
        </w:tabs>
        <w:jc w:val="both"/>
        <w:rPr>
          <w:rFonts w:ascii="Times New Roman" w:hAnsi="Times New Roman" w:cs="Times New Roman"/>
        </w:rPr>
      </w:pP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gridCol w:w="4959"/>
      </w:tblGrid>
      <w:tr w:rsidR="00334E83" w:rsidRPr="00660839" w14:paraId="3B73B63C" w14:textId="77777777" w:rsidTr="0048627F">
        <w:tc>
          <w:tcPr>
            <w:tcW w:w="4116" w:type="dxa"/>
          </w:tcPr>
          <w:p w14:paraId="084EE65B" w14:textId="64723D01" w:rsidR="00334E83" w:rsidRPr="00334E83" w:rsidRDefault="00334E83" w:rsidP="00D8333D">
            <w:pPr>
              <w:tabs>
                <w:tab w:val="left" w:pos="3015"/>
              </w:tabs>
              <w:jc w:val="both"/>
              <w:rPr>
                <w:rFonts w:ascii="Times New Roman" w:hAnsi="Times New Roman" w:cs="Times New Roman"/>
                <w:sz w:val="20"/>
              </w:rPr>
            </w:pPr>
            <w:r w:rsidRPr="00334E83">
              <w:rPr>
                <w:rFonts w:ascii="Times New Roman" w:hAnsi="Times New Roman" w:cs="Times New Roman"/>
                <w:sz w:val="20"/>
              </w:rPr>
              <w:t xml:space="preserve">Figura </w:t>
            </w:r>
            <w:r w:rsidR="00D8333D">
              <w:rPr>
                <w:rFonts w:ascii="Times New Roman" w:hAnsi="Times New Roman" w:cs="Times New Roman"/>
                <w:sz w:val="20"/>
              </w:rPr>
              <w:t>5</w:t>
            </w:r>
            <w:r w:rsidRPr="00334E83">
              <w:rPr>
                <w:rFonts w:ascii="Times New Roman" w:hAnsi="Times New Roman" w:cs="Times New Roman"/>
                <w:sz w:val="20"/>
              </w:rPr>
              <w:t xml:space="preserve">. </w:t>
            </w:r>
            <w:r w:rsidR="00D72F8D">
              <w:rPr>
                <w:rFonts w:ascii="Times New Roman" w:hAnsi="Times New Roman" w:cs="Times New Roman"/>
                <w:sz w:val="20"/>
              </w:rPr>
              <w:t>Obra</w:t>
            </w:r>
            <w:r w:rsidRPr="00334E83">
              <w:rPr>
                <w:rFonts w:ascii="Times New Roman" w:hAnsi="Times New Roman" w:cs="Times New Roman"/>
                <w:sz w:val="20"/>
              </w:rPr>
              <w:t xml:space="preserve"> no identificadas en el POA de SEDESOE, </w:t>
            </w:r>
            <w:r w:rsidR="00075E83">
              <w:rPr>
                <w:rFonts w:ascii="Times New Roman" w:hAnsi="Times New Roman" w:cs="Times New Roman"/>
                <w:sz w:val="20"/>
              </w:rPr>
              <w:t xml:space="preserve">Baja California, </w:t>
            </w:r>
            <w:r w:rsidRPr="00334E83">
              <w:rPr>
                <w:rFonts w:ascii="Times New Roman" w:hAnsi="Times New Roman" w:cs="Times New Roman"/>
                <w:sz w:val="20"/>
              </w:rPr>
              <w:t xml:space="preserve">ejercicio 2017 </w:t>
            </w:r>
          </w:p>
        </w:tc>
        <w:tc>
          <w:tcPr>
            <w:tcW w:w="4938" w:type="dxa"/>
          </w:tcPr>
          <w:p w14:paraId="55E7DF70" w14:textId="2B804FDA" w:rsidR="00334E83" w:rsidRPr="00334E83" w:rsidRDefault="00334E83" w:rsidP="00D8333D">
            <w:pPr>
              <w:tabs>
                <w:tab w:val="left" w:pos="3015"/>
              </w:tabs>
              <w:jc w:val="both"/>
              <w:rPr>
                <w:rFonts w:ascii="Times New Roman" w:hAnsi="Times New Roman" w:cs="Times New Roman"/>
                <w:sz w:val="20"/>
              </w:rPr>
            </w:pPr>
            <w:r w:rsidRPr="00334E83">
              <w:rPr>
                <w:rFonts w:ascii="Times New Roman" w:hAnsi="Times New Roman" w:cs="Times New Roman"/>
                <w:sz w:val="20"/>
              </w:rPr>
              <w:t xml:space="preserve">Gráfica </w:t>
            </w:r>
            <w:r w:rsidR="00D8333D">
              <w:rPr>
                <w:rFonts w:ascii="Times New Roman" w:hAnsi="Times New Roman" w:cs="Times New Roman"/>
                <w:sz w:val="20"/>
              </w:rPr>
              <w:t>8</w:t>
            </w:r>
            <w:r w:rsidRPr="00334E83">
              <w:rPr>
                <w:rFonts w:ascii="Times New Roman" w:hAnsi="Times New Roman" w:cs="Times New Roman"/>
                <w:sz w:val="20"/>
              </w:rPr>
              <w:t xml:space="preserve">. </w:t>
            </w:r>
            <w:r w:rsidR="00075E83">
              <w:rPr>
                <w:rFonts w:ascii="Times New Roman" w:hAnsi="Times New Roman" w:cs="Times New Roman"/>
                <w:sz w:val="20"/>
              </w:rPr>
              <w:t>Obras programadas a realizar en el POA de SEDESOE y lo reportado en el SFU, Baja California, ejercicio 2017</w:t>
            </w:r>
          </w:p>
        </w:tc>
      </w:tr>
      <w:tr w:rsidR="00334E83" w:rsidRPr="00660839" w14:paraId="7A7FCC73" w14:textId="77777777" w:rsidTr="0048627F">
        <w:tc>
          <w:tcPr>
            <w:tcW w:w="4116" w:type="dxa"/>
          </w:tcPr>
          <w:p w14:paraId="612300E0" w14:textId="77777777" w:rsidR="00334E83" w:rsidRPr="00660839" w:rsidRDefault="00334E83" w:rsidP="00334E83">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0B67CAC0" wp14:editId="682DB4C6">
                  <wp:extent cx="2456121" cy="2062716"/>
                  <wp:effectExtent l="0" t="0" r="40005" b="0"/>
                  <wp:docPr id="71" name="Diagrama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c>
          <w:tcPr>
            <w:tcW w:w="4938" w:type="dxa"/>
          </w:tcPr>
          <w:p w14:paraId="16E56C7E" w14:textId="77777777" w:rsidR="00334E83" w:rsidRDefault="00075E83" w:rsidP="00334E83">
            <w:pPr>
              <w:tabs>
                <w:tab w:val="left" w:pos="3015"/>
              </w:tabs>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6BC7A837" wp14:editId="2EADE727">
                  <wp:extent cx="3051544" cy="1998920"/>
                  <wp:effectExtent l="0" t="0" r="0" b="1905"/>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334E83" w:rsidRPr="00660839" w14:paraId="3AD8049D" w14:textId="77777777" w:rsidTr="0048627F">
        <w:tc>
          <w:tcPr>
            <w:tcW w:w="4116" w:type="dxa"/>
          </w:tcPr>
          <w:p w14:paraId="13D35E34" w14:textId="77777777" w:rsidR="00334E83" w:rsidRPr="00660839" w:rsidRDefault="00334E83" w:rsidP="0056745F">
            <w:pPr>
              <w:tabs>
                <w:tab w:val="left" w:pos="3015"/>
              </w:tabs>
              <w:jc w:val="both"/>
              <w:rPr>
                <w:rFonts w:ascii="Times New Roman" w:hAnsi="Times New Roman" w:cs="Times New Roman"/>
              </w:rPr>
            </w:pPr>
            <w:r w:rsidRPr="003736AA">
              <w:rPr>
                <w:rFonts w:ascii="Times New Roman" w:hAnsi="Times New Roman" w:cs="Times New Roman"/>
                <w:sz w:val="18"/>
              </w:rPr>
              <w:t xml:space="preserve">Fuente: Elaboración propia con datos del POA de SEDESOE, y el Informe sobre la </w:t>
            </w:r>
            <w:r w:rsidR="0056745F">
              <w:rPr>
                <w:rFonts w:ascii="Times New Roman" w:hAnsi="Times New Roman" w:cs="Times New Roman"/>
                <w:sz w:val="18"/>
              </w:rPr>
              <w:t>Situación Económica, las Finanzas Públicas y la Deuda Pública</w:t>
            </w:r>
            <w:r w:rsidRPr="003736AA">
              <w:rPr>
                <w:rFonts w:ascii="Times New Roman" w:hAnsi="Times New Roman" w:cs="Times New Roman"/>
                <w:sz w:val="18"/>
              </w:rPr>
              <w:t xml:space="preserve">, 2017. </w:t>
            </w:r>
          </w:p>
        </w:tc>
        <w:tc>
          <w:tcPr>
            <w:tcW w:w="4938" w:type="dxa"/>
          </w:tcPr>
          <w:p w14:paraId="2ED19F46" w14:textId="77777777" w:rsidR="00334E83" w:rsidRPr="003736AA" w:rsidRDefault="00334E83" w:rsidP="0056745F">
            <w:pPr>
              <w:tabs>
                <w:tab w:val="left" w:pos="3015"/>
              </w:tabs>
              <w:jc w:val="both"/>
              <w:rPr>
                <w:rFonts w:ascii="Times New Roman" w:hAnsi="Times New Roman" w:cs="Times New Roman"/>
                <w:sz w:val="18"/>
              </w:rPr>
            </w:pPr>
            <w:r>
              <w:rPr>
                <w:rFonts w:ascii="Times New Roman" w:hAnsi="Times New Roman" w:cs="Times New Roman"/>
                <w:sz w:val="18"/>
              </w:rPr>
              <w:t xml:space="preserve">Fuente: Elaboración propia con datos del POA de SEDESOE y el </w:t>
            </w:r>
            <w:r w:rsidR="0056745F" w:rsidRPr="003736AA">
              <w:rPr>
                <w:rFonts w:ascii="Times New Roman" w:hAnsi="Times New Roman" w:cs="Times New Roman"/>
                <w:sz w:val="18"/>
              </w:rPr>
              <w:t xml:space="preserve">Informe sobre la </w:t>
            </w:r>
            <w:r w:rsidR="0056745F">
              <w:rPr>
                <w:rFonts w:ascii="Times New Roman" w:hAnsi="Times New Roman" w:cs="Times New Roman"/>
                <w:sz w:val="18"/>
              </w:rPr>
              <w:t>Situación Económica, las Finanzas Públicas y la Deuda Pública</w:t>
            </w:r>
            <w:r>
              <w:rPr>
                <w:rFonts w:ascii="Times New Roman" w:hAnsi="Times New Roman" w:cs="Times New Roman"/>
                <w:sz w:val="18"/>
              </w:rPr>
              <w:t xml:space="preserve">, 2017. </w:t>
            </w:r>
          </w:p>
        </w:tc>
      </w:tr>
    </w:tbl>
    <w:p w14:paraId="0C35E01E" w14:textId="77777777" w:rsidR="00334E83" w:rsidRDefault="00334E83" w:rsidP="0032529E">
      <w:pPr>
        <w:tabs>
          <w:tab w:val="left" w:pos="3015"/>
        </w:tabs>
        <w:jc w:val="both"/>
        <w:rPr>
          <w:rFonts w:ascii="Times New Roman" w:hAnsi="Times New Roman" w:cs="Times New Roman"/>
        </w:rPr>
      </w:pPr>
    </w:p>
    <w:p w14:paraId="09E393A7" w14:textId="777C39AE" w:rsidR="009471CC" w:rsidRDefault="00D72F8D" w:rsidP="00331907">
      <w:pPr>
        <w:tabs>
          <w:tab w:val="left" w:pos="3015"/>
        </w:tabs>
        <w:spacing w:after="0"/>
        <w:jc w:val="both"/>
        <w:rPr>
          <w:rFonts w:ascii="Times New Roman" w:hAnsi="Times New Roman" w:cs="Times New Roman"/>
          <w:sz w:val="28"/>
        </w:rPr>
      </w:pPr>
      <w:r>
        <w:rPr>
          <w:rFonts w:ascii="Times New Roman" w:hAnsi="Times New Roman" w:cs="Times New Roman"/>
          <w:noProof/>
          <w:sz w:val="28"/>
          <w:lang w:eastAsia="es-MX"/>
        </w:rPr>
        <mc:AlternateContent>
          <mc:Choice Requires="wps">
            <w:drawing>
              <wp:anchor distT="0" distB="0" distL="114300" distR="114300" simplePos="0" relativeHeight="251731968" behindDoc="1" locked="0" layoutInCell="1" allowOverlap="1" wp14:anchorId="08582EF0" wp14:editId="04C58AC1">
                <wp:simplePos x="0" y="0"/>
                <wp:positionH relativeFrom="column">
                  <wp:posOffset>-140660</wp:posOffset>
                </wp:positionH>
                <wp:positionV relativeFrom="paragraph">
                  <wp:posOffset>145666</wp:posOffset>
                </wp:positionV>
                <wp:extent cx="4048125" cy="1839433"/>
                <wp:effectExtent l="57150" t="19050" r="85725" b="104140"/>
                <wp:wrapNone/>
                <wp:docPr id="79" name="79 Rectángulo redondeado"/>
                <wp:cNvGraphicFramePr/>
                <a:graphic xmlns:a="http://schemas.openxmlformats.org/drawingml/2006/main">
                  <a:graphicData uri="http://schemas.microsoft.com/office/word/2010/wordprocessingShape">
                    <wps:wsp>
                      <wps:cNvSpPr/>
                      <wps:spPr>
                        <a:xfrm>
                          <a:off x="0" y="0"/>
                          <a:ext cx="4048125" cy="1839433"/>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B9350D" id="79 Rectángulo redondeado" o:spid="_x0000_s1026" style="position:absolute;margin-left:-11.1pt;margin-top:11.45pt;width:318.75pt;height:144.8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Pr="00AC4A08">
        <w:rPr>
          <w:rFonts w:ascii="Times New Roman" w:hAnsi="Times New Roman" w:cs="Times New Roman"/>
          <w:noProof/>
          <w:color w:val="FFFFFF" w:themeColor="background1"/>
          <w:sz w:val="28"/>
          <w:lang w:eastAsia="es-MX"/>
        </w:rPr>
        <w:drawing>
          <wp:anchor distT="0" distB="0" distL="114300" distR="114300" simplePos="0" relativeHeight="251729920" behindDoc="0" locked="0" layoutInCell="1" allowOverlap="1" wp14:anchorId="142E01C1" wp14:editId="73BDC45D">
            <wp:simplePos x="0" y="0"/>
            <wp:positionH relativeFrom="column">
              <wp:posOffset>-3810</wp:posOffset>
            </wp:positionH>
            <wp:positionV relativeFrom="paragraph">
              <wp:posOffset>200025</wp:posOffset>
            </wp:positionV>
            <wp:extent cx="1714500" cy="1638300"/>
            <wp:effectExtent l="0" t="0" r="0" b="0"/>
            <wp:wrapSquare wrapText="bothSides"/>
            <wp:docPr id="2" name="Imagen 2"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66"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7145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41C58" w14:textId="324A344A" w:rsidR="003C3CD0" w:rsidRPr="00AC4A08" w:rsidRDefault="00331907" w:rsidP="0032529E">
      <w:pPr>
        <w:tabs>
          <w:tab w:val="left" w:pos="3015"/>
        </w:tabs>
        <w:jc w:val="both"/>
        <w:rPr>
          <w:rFonts w:ascii="Times New Roman" w:hAnsi="Times New Roman" w:cs="Times New Roman"/>
          <w:color w:val="FFFFFF" w:themeColor="background1"/>
          <w:sz w:val="28"/>
        </w:rPr>
      </w:pPr>
      <w:r w:rsidRPr="00AC4A08">
        <w:rPr>
          <w:rFonts w:ascii="Times New Roman" w:hAnsi="Times New Roman" w:cs="Times New Roman"/>
          <w:color w:val="FFFFFF" w:themeColor="background1"/>
          <w:sz w:val="28"/>
        </w:rPr>
        <w:t xml:space="preserve">Se logró un </w:t>
      </w:r>
      <w:r w:rsidRPr="00AC4A08">
        <w:rPr>
          <w:rFonts w:ascii="Times New Roman" w:hAnsi="Times New Roman" w:cs="Times New Roman"/>
          <w:b/>
          <w:color w:val="FFFFFF" w:themeColor="background1"/>
          <w:sz w:val="28"/>
        </w:rPr>
        <w:t xml:space="preserve">Desempeño </w:t>
      </w:r>
      <w:r w:rsidR="00EF2A02" w:rsidRPr="00AC4A08">
        <w:rPr>
          <w:rFonts w:ascii="Times New Roman" w:hAnsi="Times New Roman" w:cs="Times New Roman"/>
          <w:b/>
          <w:color w:val="FFFFFF" w:themeColor="background1"/>
          <w:sz w:val="28"/>
        </w:rPr>
        <w:t>Bueno</w:t>
      </w:r>
      <w:r w:rsidRPr="00AC4A08">
        <w:rPr>
          <w:rFonts w:ascii="Times New Roman" w:hAnsi="Times New Roman" w:cs="Times New Roman"/>
          <w:color w:val="FFFFFF" w:themeColor="background1"/>
          <w:sz w:val="28"/>
        </w:rPr>
        <w:t>, ya que se tuvo un buen avance físico</w:t>
      </w:r>
      <w:r w:rsidR="0047390C" w:rsidRPr="00AC4A08">
        <w:rPr>
          <w:rFonts w:ascii="Times New Roman" w:hAnsi="Times New Roman" w:cs="Times New Roman"/>
          <w:color w:val="FFFFFF" w:themeColor="background1"/>
          <w:sz w:val="28"/>
        </w:rPr>
        <w:t xml:space="preserve"> </w:t>
      </w:r>
      <w:r w:rsidR="00D72F8D">
        <w:rPr>
          <w:rFonts w:ascii="Times New Roman" w:hAnsi="Times New Roman" w:cs="Times New Roman"/>
          <w:color w:val="FFFFFF" w:themeColor="background1"/>
          <w:sz w:val="28"/>
        </w:rPr>
        <w:t xml:space="preserve">en obra de infraestructura </w:t>
      </w:r>
      <w:r w:rsidR="0047390C" w:rsidRPr="00AC4A08">
        <w:rPr>
          <w:rFonts w:ascii="Times New Roman" w:hAnsi="Times New Roman" w:cs="Times New Roman"/>
          <w:color w:val="FFFFFF" w:themeColor="background1"/>
          <w:sz w:val="28"/>
        </w:rPr>
        <w:t>(84%)</w:t>
      </w:r>
      <w:r w:rsidRPr="00AC4A08">
        <w:rPr>
          <w:rFonts w:ascii="Times New Roman" w:hAnsi="Times New Roman" w:cs="Times New Roman"/>
          <w:color w:val="FFFFFF" w:themeColor="background1"/>
          <w:sz w:val="28"/>
        </w:rPr>
        <w:t xml:space="preserve"> y </w:t>
      </w:r>
      <w:r w:rsidR="0047390C" w:rsidRPr="00AC4A08">
        <w:rPr>
          <w:rFonts w:ascii="Times New Roman" w:hAnsi="Times New Roman" w:cs="Times New Roman"/>
          <w:color w:val="FFFFFF" w:themeColor="background1"/>
          <w:sz w:val="28"/>
        </w:rPr>
        <w:t>logr</w:t>
      </w:r>
      <w:r w:rsidR="00A545A0">
        <w:rPr>
          <w:rFonts w:ascii="Times New Roman" w:hAnsi="Times New Roman" w:cs="Times New Roman"/>
          <w:color w:val="FFFFFF" w:themeColor="background1"/>
          <w:sz w:val="28"/>
        </w:rPr>
        <w:t>ó un 96%</w:t>
      </w:r>
      <w:r w:rsidR="0047390C" w:rsidRPr="00AC4A08">
        <w:rPr>
          <w:rFonts w:ascii="Times New Roman" w:hAnsi="Times New Roman" w:cs="Times New Roman"/>
          <w:color w:val="FFFFFF" w:themeColor="background1"/>
          <w:sz w:val="28"/>
        </w:rPr>
        <w:t xml:space="preserve"> de</w:t>
      </w:r>
      <w:r w:rsidR="00A545A0">
        <w:rPr>
          <w:rFonts w:ascii="Times New Roman" w:hAnsi="Times New Roman" w:cs="Times New Roman"/>
          <w:color w:val="FFFFFF" w:themeColor="background1"/>
          <w:sz w:val="28"/>
        </w:rPr>
        <w:t xml:space="preserve"> las metas en el POA</w:t>
      </w:r>
      <w:r w:rsidR="00D72F8D">
        <w:rPr>
          <w:rFonts w:ascii="Times New Roman" w:hAnsi="Times New Roman" w:cs="Times New Roman"/>
          <w:color w:val="FFFFFF" w:themeColor="background1"/>
          <w:sz w:val="28"/>
        </w:rPr>
        <w:t xml:space="preserve">, lo que refleja un buen cumplimiento a las obligaciones de ejecución del avance físico de las obras y el cumplimiento programático del POA en el Estado. </w:t>
      </w:r>
    </w:p>
    <w:p w14:paraId="2F2B6B13" w14:textId="77777777" w:rsidR="00660839" w:rsidRDefault="00660839">
      <w:pPr>
        <w:rPr>
          <w:rFonts w:ascii="Times New Roman" w:hAnsi="Times New Roman" w:cs="Times New Roman"/>
          <w:b/>
        </w:rPr>
      </w:pPr>
      <w:r>
        <w:rPr>
          <w:rFonts w:ascii="Times New Roman" w:hAnsi="Times New Roman" w:cs="Times New Roman"/>
          <w:b/>
        </w:rPr>
        <w:br w:type="page"/>
      </w:r>
    </w:p>
    <w:p w14:paraId="2FB77C17" w14:textId="01A9595A" w:rsidR="00B54504" w:rsidRPr="0048627F" w:rsidRDefault="000D20BE" w:rsidP="00E5063A">
      <w:pPr>
        <w:tabs>
          <w:tab w:val="left" w:pos="3015"/>
        </w:tabs>
        <w:jc w:val="both"/>
        <w:rPr>
          <w:rFonts w:ascii="Times New Roman" w:hAnsi="Times New Roman" w:cs="Times New Roman"/>
          <w:b/>
          <w:color w:val="1F497D" w:themeColor="text2"/>
        </w:rPr>
      </w:pPr>
      <w:r>
        <w:rPr>
          <w:rFonts w:ascii="Times New Roman" w:hAnsi="Times New Roman" w:cs="Times New Roman"/>
          <w:b/>
          <w:color w:val="1F497D" w:themeColor="text2"/>
        </w:rPr>
        <w:lastRenderedPageBreak/>
        <w:t xml:space="preserve">2.2 </w:t>
      </w:r>
      <w:r w:rsidR="00B54504" w:rsidRPr="0048627F">
        <w:rPr>
          <w:rFonts w:ascii="Times New Roman" w:hAnsi="Times New Roman" w:cs="Times New Roman"/>
          <w:b/>
          <w:color w:val="1F497D" w:themeColor="text2"/>
        </w:rPr>
        <w:t>Análisis de Indicadores</w:t>
      </w:r>
    </w:p>
    <w:p w14:paraId="2D203D12" w14:textId="0E722DF0" w:rsidR="00B54504" w:rsidRDefault="00B54504" w:rsidP="00E5063A">
      <w:pPr>
        <w:tabs>
          <w:tab w:val="left" w:pos="3015"/>
        </w:tabs>
        <w:jc w:val="both"/>
        <w:rPr>
          <w:rFonts w:ascii="Times New Roman" w:hAnsi="Times New Roman" w:cs="Times New Roman"/>
        </w:rPr>
      </w:pPr>
      <w:r>
        <w:rPr>
          <w:rFonts w:ascii="Times New Roman" w:hAnsi="Times New Roman" w:cs="Times New Roman"/>
        </w:rPr>
        <w:t xml:space="preserve">La Unidad Responsable del recurso FISE, debe capturar en el Sistema de Formato Único (SFU) los indicadores derivados de la Matriz de Indicadores de Resultados del Programa I003-FAIS Entidades, los cuales son 3, y tuvieron un resultado promedio de </w:t>
      </w:r>
      <w:r w:rsidR="001D2C4F">
        <w:rPr>
          <w:rFonts w:ascii="Times New Roman" w:hAnsi="Times New Roman" w:cs="Times New Roman"/>
        </w:rPr>
        <w:t>61</w:t>
      </w:r>
      <w:r>
        <w:rPr>
          <w:rFonts w:ascii="Times New Roman" w:hAnsi="Times New Roman" w:cs="Times New Roman"/>
        </w:rPr>
        <w:t xml:space="preserve">% (Gráfica </w:t>
      </w:r>
      <w:r w:rsidR="00D8333D">
        <w:rPr>
          <w:rFonts w:ascii="Times New Roman" w:hAnsi="Times New Roman" w:cs="Times New Roman"/>
        </w:rPr>
        <w:t>9</w:t>
      </w:r>
      <w:r>
        <w:rPr>
          <w:rFonts w:ascii="Times New Roman" w:hAnsi="Times New Roman" w:cs="Times New Roman"/>
        </w:rPr>
        <w:t>)</w:t>
      </w:r>
      <w:r w:rsidR="001D2C4F">
        <w:rPr>
          <w:rFonts w:ascii="Times New Roman" w:hAnsi="Times New Roman" w:cs="Times New Roman"/>
        </w:rPr>
        <w:t xml:space="preserve">, presentando un </w:t>
      </w:r>
      <w:r w:rsidR="001D2C4F" w:rsidRPr="001D2C4F">
        <w:rPr>
          <w:rFonts w:ascii="Times New Roman" w:hAnsi="Times New Roman" w:cs="Times New Roman"/>
          <w:b/>
        </w:rPr>
        <w:t>desempeño</w:t>
      </w:r>
      <w:r w:rsidR="001D2C4F">
        <w:rPr>
          <w:rFonts w:ascii="Times New Roman" w:hAnsi="Times New Roman" w:cs="Times New Roman"/>
          <w:b/>
        </w:rPr>
        <w:t xml:space="preserve"> Regular</w:t>
      </w:r>
      <w:r>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B54504" w:rsidRPr="00B54504" w14:paraId="7D12F9B5" w14:textId="77777777" w:rsidTr="0048627F">
        <w:tc>
          <w:tcPr>
            <w:tcW w:w="8978" w:type="dxa"/>
          </w:tcPr>
          <w:p w14:paraId="48D3B6A7" w14:textId="6BA09A69" w:rsidR="00B54504" w:rsidRPr="00B54504" w:rsidRDefault="00B54504" w:rsidP="00D8333D">
            <w:pPr>
              <w:tabs>
                <w:tab w:val="left" w:pos="3015"/>
              </w:tabs>
              <w:jc w:val="both"/>
              <w:rPr>
                <w:rFonts w:ascii="Times New Roman" w:hAnsi="Times New Roman" w:cs="Times New Roman"/>
              </w:rPr>
            </w:pPr>
            <w:r w:rsidRPr="00B54504">
              <w:rPr>
                <w:rFonts w:ascii="Times New Roman" w:hAnsi="Times New Roman" w:cs="Times New Roman"/>
                <w:sz w:val="20"/>
              </w:rPr>
              <w:t xml:space="preserve">Gráfica </w:t>
            </w:r>
            <w:r w:rsidR="00D8333D">
              <w:rPr>
                <w:rFonts w:ascii="Times New Roman" w:hAnsi="Times New Roman" w:cs="Times New Roman"/>
                <w:sz w:val="20"/>
              </w:rPr>
              <w:t>9</w:t>
            </w:r>
            <w:r w:rsidRPr="00B54504">
              <w:rPr>
                <w:rFonts w:ascii="Times New Roman" w:hAnsi="Times New Roman" w:cs="Times New Roman"/>
                <w:sz w:val="20"/>
              </w:rPr>
              <w:t xml:space="preserve">. </w:t>
            </w:r>
            <w:r>
              <w:rPr>
                <w:rFonts w:ascii="Times New Roman" w:hAnsi="Times New Roman" w:cs="Times New Roman"/>
                <w:sz w:val="20"/>
              </w:rPr>
              <w:t>Avance al 4to trimestre de 2017 en los indicadores del Programa I003-FAIS Entidades reportados en el Sistema de Formato Único (SFU), Baja California</w:t>
            </w:r>
          </w:p>
        </w:tc>
      </w:tr>
      <w:tr w:rsidR="00B54504" w:rsidRPr="00B54504" w14:paraId="6B07E217" w14:textId="77777777" w:rsidTr="0048627F">
        <w:tc>
          <w:tcPr>
            <w:tcW w:w="8978" w:type="dxa"/>
          </w:tcPr>
          <w:p w14:paraId="5C029B2D" w14:textId="6355E538" w:rsidR="00B54504" w:rsidRPr="00B54504" w:rsidRDefault="0018235B" w:rsidP="0056745F">
            <w:pPr>
              <w:tabs>
                <w:tab w:val="left" w:pos="3015"/>
              </w:tabs>
              <w:jc w:val="both"/>
              <w:rPr>
                <w:rFonts w:ascii="Times New Roman" w:hAnsi="Times New Roman" w:cs="Times New Roman"/>
              </w:rPr>
            </w:pPr>
            <w:r>
              <w:rPr>
                <w:noProof/>
                <w:lang w:eastAsia="es-MX"/>
              </w:rPr>
              <mc:AlternateContent>
                <mc:Choice Requires="wps">
                  <w:drawing>
                    <wp:anchor distT="0" distB="0" distL="114300" distR="114300" simplePos="0" relativeHeight="251664384" behindDoc="0" locked="0" layoutInCell="1" allowOverlap="1" wp14:anchorId="3D7D6A88" wp14:editId="5FDCA913">
                      <wp:simplePos x="0" y="0"/>
                      <wp:positionH relativeFrom="column">
                        <wp:posOffset>557530</wp:posOffset>
                      </wp:positionH>
                      <wp:positionV relativeFrom="paragraph">
                        <wp:posOffset>177165</wp:posOffset>
                      </wp:positionV>
                      <wp:extent cx="628650" cy="615950"/>
                      <wp:effectExtent l="19050" t="19050" r="19050" b="12700"/>
                      <wp:wrapNone/>
                      <wp:docPr id="16" name="1 Cuadro de texto"/>
                      <wp:cNvGraphicFramePr/>
                      <a:graphic xmlns:a="http://schemas.openxmlformats.org/drawingml/2006/main">
                        <a:graphicData uri="http://schemas.microsoft.com/office/word/2010/wordprocessingShape">
                          <wps:wsp>
                            <wps:cNvSpPr txBox="1"/>
                            <wps:spPr>
                              <a:xfrm>
                                <a:off x="0" y="0"/>
                                <a:ext cx="628650" cy="615950"/>
                              </a:xfrm>
                              <a:prstGeom prst="ellipse">
                                <a:avLst/>
                              </a:prstGeom>
                              <a:ln w="28575">
                                <a:solidFill>
                                  <a:schemeClr val="accent1"/>
                                </a:solidFill>
                              </a:ln>
                            </wps:spPr>
                            <wps:txbx>
                              <w:txbxContent>
                                <w:p w14:paraId="552BEEDD" w14:textId="77777777" w:rsidR="00247CD0" w:rsidRPr="0018235B" w:rsidRDefault="00247CD0" w:rsidP="00B54504">
                                  <w:pPr>
                                    <w:pStyle w:val="NormalWeb"/>
                                    <w:spacing w:before="0" w:beforeAutospacing="0" w:after="0" w:afterAutospacing="0"/>
                                    <w:jc w:val="center"/>
                                    <w:rPr>
                                      <w:b/>
                                      <w:sz w:val="14"/>
                                    </w:rPr>
                                  </w:pPr>
                                  <w:r w:rsidRPr="0018235B">
                                    <w:rPr>
                                      <w:rFonts w:hAnsi="Calibri"/>
                                      <w:b/>
                                      <w:sz w:val="16"/>
                                    </w:rPr>
                                    <w:t>136.67%</w:t>
                                  </w:r>
                                </w:p>
                              </w:txbxContent>
                            </wps:txbx>
                            <wps:bodyPr vert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3D7D6A88" id="1 Cuadro de texto" o:spid="_x0000_s1035" style="position:absolute;left:0;text-align:left;margin-left:43.9pt;margin-top:13.95pt;width:49.5pt;height: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" filled="f" strokecolor="#4f81bd [3204]" strokeweight="2.25pt">
                      <v:textbox inset="0,0,0,0">
                        <w:txbxContent>
                          <w:p w14:paraId="552BEEDD" w14:textId="77777777" w:rsidR="00247CD0" w:rsidRPr="0018235B" w:rsidRDefault="00247CD0" w:rsidP="00B54504">
                            <w:pPr>
                              <w:pStyle w:val="NormalWeb"/>
                              <w:spacing w:before="0" w:beforeAutospacing="0" w:after="0" w:afterAutospacing="0"/>
                              <w:jc w:val="center"/>
                              <w:rPr>
                                <w:b/>
                                <w:sz w:val="14"/>
                              </w:rPr>
                            </w:pPr>
                            <w:r w:rsidRPr="0018235B">
                              <w:rPr>
                                <w:rFonts w:hAnsi="Calibri"/>
                                <w:b/>
                                <w:sz w:val="16"/>
                              </w:rPr>
                              <w:t>136.67%</w:t>
                            </w:r>
                          </w:p>
                        </w:txbxContent>
                      </v:textbox>
                    </v:oval>
                  </w:pict>
                </mc:Fallback>
              </mc:AlternateContent>
            </w:r>
            <w:r>
              <w:rPr>
                <w:noProof/>
                <w:lang w:eastAsia="es-MX"/>
              </w:rPr>
              <mc:AlternateContent>
                <mc:Choice Requires="wps">
                  <w:drawing>
                    <wp:anchor distT="0" distB="0" distL="114300" distR="114300" simplePos="0" relativeHeight="251666432" behindDoc="0" locked="0" layoutInCell="1" allowOverlap="1" wp14:anchorId="21B79D90" wp14:editId="6AEDA0E7">
                      <wp:simplePos x="0" y="0"/>
                      <wp:positionH relativeFrom="column">
                        <wp:posOffset>3560445</wp:posOffset>
                      </wp:positionH>
                      <wp:positionV relativeFrom="paragraph">
                        <wp:posOffset>962660</wp:posOffset>
                      </wp:positionV>
                      <wp:extent cx="628650" cy="615950"/>
                      <wp:effectExtent l="19050" t="19050" r="19050" b="12700"/>
                      <wp:wrapNone/>
                      <wp:docPr id="17" name="1 Cuadro de texto"/>
                      <wp:cNvGraphicFramePr/>
                      <a:graphic xmlns:a="http://schemas.openxmlformats.org/drawingml/2006/main">
                        <a:graphicData uri="http://schemas.microsoft.com/office/word/2010/wordprocessingShape">
                          <wps:wsp>
                            <wps:cNvSpPr txBox="1"/>
                            <wps:spPr>
                              <a:xfrm>
                                <a:off x="0" y="0"/>
                                <a:ext cx="628650" cy="615950"/>
                              </a:xfrm>
                              <a:prstGeom prst="ellipse">
                                <a:avLst/>
                              </a:prstGeom>
                              <a:ln w="28575">
                                <a:solidFill>
                                  <a:schemeClr val="accent1"/>
                                </a:solidFill>
                              </a:ln>
                            </wps:spPr>
                            <wps:txbx>
                              <w:txbxContent>
                                <w:p w14:paraId="11EF8D96" w14:textId="77777777" w:rsidR="00247CD0" w:rsidRPr="0047390C" w:rsidRDefault="00247CD0" w:rsidP="00B54504">
                                  <w:pPr>
                                    <w:pStyle w:val="NormalWeb"/>
                                    <w:spacing w:before="0" w:beforeAutospacing="0" w:after="0" w:afterAutospacing="0"/>
                                    <w:jc w:val="center"/>
                                    <w:rPr>
                                      <w:b/>
                                    </w:rPr>
                                  </w:pPr>
                                  <w:r w:rsidRPr="0047390C">
                                    <w:rPr>
                                      <w:b/>
                                      <w:sz w:val="22"/>
                                      <w:szCs w:val="22"/>
                                    </w:rPr>
                                    <w:t>0%</w:t>
                                  </w:r>
                                </w:p>
                              </w:txbxContent>
                            </wps:txbx>
                            <wps:bodyPr vert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1B79D90" id="_x0000_s1036" style="position:absolute;left:0;text-align:left;margin-left:280.35pt;margin-top:75.8pt;width:49.5pt;height: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" filled="f" strokecolor="#4f81bd [3204]" strokeweight="2.25pt">
                      <v:textbox inset="0,0,0,0">
                        <w:txbxContent>
                          <w:p w14:paraId="11EF8D96" w14:textId="77777777" w:rsidR="00247CD0" w:rsidRPr="0047390C" w:rsidRDefault="00247CD0" w:rsidP="00B54504">
                            <w:pPr>
                              <w:pStyle w:val="NormalWeb"/>
                              <w:spacing w:before="0" w:beforeAutospacing="0" w:after="0" w:afterAutospacing="0"/>
                              <w:jc w:val="center"/>
                              <w:rPr>
                                <w:b/>
                              </w:rPr>
                            </w:pPr>
                            <w:r w:rsidRPr="0047390C">
                              <w:rPr>
                                <w:b/>
                                <w:sz w:val="22"/>
                                <w:szCs w:val="22"/>
                              </w:rPr>
                              <w:t>0%</w:t>
                            </w:r>
                          </w:p>
                        </w:txbxContent>
                      </v:textbox>
                    </v:oval>
                  </w:pict>
                </mc:Fallback>
              </mc:AlternateContent>
            </w:r>
            <w:r w:rsidR="00F26318">
              <w:rPr>
                <w:noProof/>
                <w:lang w:eastAsia="es-MX"/>
              </w:rPr>
              <mc:AlternateContent>
                <mc:Choice Requires="wps">
                  <w:drawing>
                    <wp:anchor distT="0" distB="0" distL="114300" distR="114300" simplePos="0" relativeHeight="251662336" behindDoc="0" locked="0" layoutInCell="1" allowOverlap="1" wp14:anchorId="46BF7974" wp14:editId="71478595">
                      <wp:simplePos x="0" y="0"/>
                      <wp:positionH relativeFrom="column">
                        <wp:posOffset>2874150</wp:posOffset>
                      </wp:positionH>
                      <wp:positionV relativeFrom="paragraph">
                        <wp:posOffset>26670</wp:posOffset>
                      </wp:positionV>
                      <wp:extent cx="628650" cy="615950"/>
                      <wp:effectExtent l="19050" t="19050" r="19050" b="12700"/>
                      <wp:wrapNone/>
                      <wp:docPr id="15" name="1 Cuadro de texto"/>
                      <wp:cNvGraphicFramePr/>
                      <a:graphic xmlns:a="http://schemas.openxmlformats.org/drawingml/2006/main">
                        <a:graphicData uri="http://schemas.microsoft.com/office/word/2010/wordprocessingShape">
                          <wps:wsp>
                            <wps:cNvSpPr txBox="1"/>
                            <wps:spPr>
                              <a:xfrm>
                                <a:off x="0" y="0"/>
                                <a:ext cx="628650" cy="615950"/>
                              </a:xfrm>
                              <a:prstGeom prst="ellipse">
                                <a:avLst/>
                              </a:prstGeom>
                              <a:ln w="28575">
                                <a:solidFill>
                                  <a:schemeClr val="accent1"/>
                                </a:solidFill>
                              </a:ln>
                            </wps:spPr>
                            <wps:txbx>
                              <w:txbxContent>
                                <w:p w14:paraId="6C6849CF" w14:textId="77777777" w:rsidR="00247CD0" w:rsidRPr="0047390C" w:rsidRDefault="00247CD0" w:rsidP="00B54504">
                                  <w:pPr>
                                    <w:pStyle w:val="NormalWeb"/>
                                    <w:spacing w:before="0" w:beforeAutospacing="0" w:after="0" w:afterAutospacing="0"/>
                                    <w:jc w:val="center"/>
                                    <w:rPr>
                                      <w:b/>
                                      <w:sz w:val="22"/>
                                    </w:rPr>
                                  </w:pPr>
                                  <w:r w:rsidRPr="0047390C">
                                    <w:rPr>
                                      <w:b/>
                                      <w:sz w:val="20"/>
                                      <w:szCs w:val="22"/>
                                    </w:rPr>
                                    <w:t>84.29%</w:t>
                                  </w:r>
                                </w:p>
                              </w:txbxContent>
                            </wps:txbx>
                            <wps:bodyPr vert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46BF7974" id="_x0000_s1037" style="position:absolute;left:0;text-align:left;margin-left:226.3pt;margin-top:2.1pt;width:49.5pt;height: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" filled="f" strokecolor="#4f81bd [3204]" strokeweight="2.25pt">
                      <v:textbox inset="0,0,0,0">
                        <w:txbxContent>
                          <w:p w14:paraId="6C6849CF" w14:textId="77777777" w:rsidR="00247CD0" w:rsidRPr="0047390C" w:rsidRDefault="00247CD0" w:rsidP="00B54504">
                            <w:pPr>
                              <w:pStyle w:val="NormalWeb"/>
                              <w:spacing w:before="0" w:beforeAutospacing="0" w:after="0" w:afterAutospacing="0"/>
                              <w:jc w:val="center"/>
                              <w:rPr>
                                <w:b/>
                                <w:sz w:val="22"/>
                              </w:rPr>
                            </w:pPr>
                            <w:r w:rsidRPr="0047390C">
                              <w:rPr>
                                <w:b/>
                                <w:sz w:val="20"/>
                                <w:szCs w:val="22"/>
                              </w:rPr>
                              <w:t>84.29%</w:t>
                            </w:r>
                          </w:p>
                        </w:txbxContent>
                      </v:textbox>
                    </v:oval>
                  </w:pict>
                </mc:Fallback>
              </mc:AlternateContent>
            </w:r>
            <w:r w:rsidR="00B54504">
              <w:rPr>
                <w:rFonts w:ascii="Times New Roman" w:hAnsi="Times New Roman" w:cs="Times New Roman"/>
                <w:noProof/>
                <w:lang w:eastAsia="es-MX"/>
              </w:rPr>
              <w:drawing>
                <wp:inline distT="0" distB="0" distL="0" distR="0" wp14:anchorId="58013E70" wp14:editId="16CFB024">
                  <wp:extent cx="5486400" cy="2446316"/>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B54504" w:rsidRPr="00B54504" w14:paraId="56D36125" w14:textId="77777777" w:rsidTr="0048627F">
        <w:tc>
          <w:tcPr>
            <w:tcW w:w="8978" w:type="dxa"/>
          </w:tcPr>
          <w:p w14:paraId="287976E8" w14:textId="77777777" w:rsidR="00B54504" w:rsidRPr="00B54504" w:rsidRDefault="00B54504" w:rsidP="0056745F">
            <w:pPr>
              <w:tabs>
                <w:tab w:val="left" w:pos="3015"/>
              </w:tabs>
              <w:jc w:val="both"/>
              <w:rPr>
                <w:rFonts w:ascii="Times New Roman" w:hAnsi="Times New Roman" w:cs="Times New Roman"/>
                <w:sz w:val="18"/>
              </w:rPr>
            </w:pPr>
            <w:r w:rsidRPr="00B54504">
              <w:rPr>
                <w:rFonts w:ascii="Times New Roman" w:hAnsi="Times New Roman" w:cs="Times New Roman"/>
                <w:sz w:val="18"/>
              </w:rPr>
              <w:t xml:space="preserve">Fuente: Elaboración propia. </w:t>
            </w:r>
          </w:p>
        </w:tc>
      </w:tr>
    </w:tbl>
    <w:p w14:paraId="0642B17F" w14:textId="77777777" w:rsidR="00B54504" w:rsidRPr="0018235B" w:rsidRDefault="00B54504" w:rsidP="0056745F">
      <w:pPr>
        <w:tabs>
          <w:tab w:val="left" w:pos="3015"/>
        </w:tabs>
        <w:spacing w:after="0"/>
        <w:jc w:val="both"/>
        <w:rPr>
          <w:rFonts w:ascii="Times New Roman" w:hAnsi="Times New Roman" w:cs="Times New Roman"/>
          <w:sz w:val="16"/>
        </w:rPr>
      </w:pPr>
    </w:p>
    <w:p w14:paraId="69C3A25D" w14:textId="1953EA58" w:rsidR="00D72F8D" w:rsidRDefault="00D72F8D" w:rsidP="00D72F8D">
      <w:pPr>
        <w:tabs>
          <w:tab w:val="left" w:pos="3015"/>
        </w:tabs>
        <w:jc w:val="both"/>
        <w:rPr>
          <w:rFonts w:ascii="Times New Roman" w:hAnsi="Times New Roman" w:cs="Times New Roman"/>
        </w:rPr>
      </w:pPr>
      <w:r>
        <w:rPr>
          <w:rFonts w:ascii="Times New Roman" w:hAnsi="Times New Roman" w:cs="Times New Roman"/>
        </w:rPr>
        <w:t xml:space="preserve">Para complementar el análisis anterior, derivado de la Entrevista realizada a los funcionarios responsables del Fondo, se identificó que los indicadores tienen dicho comportamiento, ya que las instancias normativas estatales y federales, no validaron la realización de 6 proyectos complementarios y 5 de Contribución directa (Figura </w:t>
      </w:r>
      <w:r w:rsidR="00D8333D">
        <w:rPr>
          <w:rFonts w:ascii="Times New Roman" w:hAnsi="Times New Roman" w:cs="Times New Roman"/>
        </w:rPr>
        <w:t>6</w:t>
      </w:r>
      <w:r>
        <w:rPr>
          <w:rFonts w:ascii="Times New Roman" w:hAnsi="Times New Roman" w:cs="Times New Roman"/>
        </w:rPr>
        <w:t xml:space="preserve">); por lo cual se eliminaron de la MIDS.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D72F8D" w:rsidRPr="00D72F8D" w14:paraId="201587B9" w14:textId="77777777" w:rsidTr="0048627F">
        <w:tc>
          <w:tcPr>
            <w:tcW w:w="8978" w:type="dxa"/>
          </w:tcPr>
          <w:p w14:paraId="6245853E" w14:textId="388B7033" w:rsidR="00D72F8D" w:rsidRPr="00D72F8D" w:rsidRDefault="00D72F8D" w:rsidP="00D8333D">
            <w:pPr>
              <w:tabs>
                <w:tab w:val="left" w:pos="3015"/>
              </w:tabs>
              <w:jc w:val="both"/>
              <w:rPr>
                <w:rFonts w:ascii="Times New Roman" w:hAnsi="Times New Roman" w:cs="Times New Roman"/>
              </w:rPr>
            </w:pPr>
            <w:r w:rsidRPr="00D72F8D">
              <w:rPr>
                <w:rFonts w:ascii="Times New Roman" w:hAnsi="Times New Roman" w:cs="Times New Roman"/>
              </w:rPr>
              <w:t xml:space="preserve">Figura </w:t>
            </w:r>
            <w:r w:rsidR="00D8333D">
              <w:rPr>
                <w:rFonts w:ascii="Times New Roman" w:hAnsi="Times New Roman" w:cs="Times New Roman"/>
              </w:rPr>
              <w:t>6</w:t>
            </w:r>
            <w:r w:rsidRPr="00D72F8D">
              <w:rPr>
                <w:rFonts w:ascii="Times New Roman" w:hAnsi="Times New Roman" w:cs="Times New Roman"/>
              </w:rPr>
              <w:t xml:space="preserve">. </w:t>
            </w:r>
            <w:r w:rsidR="0098401A">
              <w:rPr>
                <w:rFonts w:ascii="Times New Roman" w:hAnsi="Times New Roman" w:cs="Times New Roman"/>
              </w:rPr>
              <w:t>Proyectos Cancelados de la MIDS, Baja California, 2017</w:t>
            </w:r>
          </w:p>
        </w:tc>
      </w:tr>
      <w:tr w:rsidR="00D72F8D" w:rsidRPr="00D72F8D" w14:paraId="4919B31B" w14:textId="77777777" w:rsidTr="0048627F">
        <w:tc>
          <w:tcPr>
            <w:tcW w:w="8978" w:type="dxa"/>
          </w:tcPr>
          <w:p w14:paraId="750482C5" w14:textId="1D73F42C" w:rsidR="00D72F8D" w:rsidRPr="00D72F8D" w:rsidRDefault="00D72F8D" w:rsidP="00785A1F">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046AFF33" wp14:editId="6830EAF5">
                  <wp:extent cx="5652654" cy="2541320"/>
                  <wp:effectExtent l="38100" t="38100" r="24765" b="11430"/>
                  <wp:docPr id="82" name="Diagrama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c>
      </w:tr>
      <w:tr w:rsidR="00D72F8D" w:rsidRPr="00D72F8D" w14:paraId="5E1FA807" w14:textId="77777777" w:rsidTr="0048627F">
        <w:tc>
          <w:tcPr>
            <w:tcW w:w="8978" w:type="dxa"/>
          </w:tcPr>
          <w:p w14:paraId="79F8F017" w14:textId="77777777" w:rsidR="00D72F8D" w:rsidRPr="00D72F8D" w:rsidRDefault="00D72F8D" w:rsidP="00785A1F">
            <w:pPr>
              <w:tabs>
                <w:tab w:val="left" w:pos="3015"/>
              </w:tabs>
              <w:jc w:val="both"/>
              <w:rPr>
                <w:rFonts w:ascii="Times New Roman" w:hAnsi="Times New Roman" w:cs="Times New Roman"/>
                <w:sz w:val="18"/>
                <w:szCs w:val="18"/>
              </w:rPr>
            </w:pPr>
            <w:r w:rsidRPr="00D72F8D">
              <w:rPr>
                <w:rFonts w:ascii="Times New Roman" w:hAnsi="Times New Roman" w:cs="Times New Roman"/>
                <w:sz w:val="18"/>
                <w:szCs w:val="18"/>
              </w:rPr>
              <w:t xml:space="preserve">Fuente: Elaboración propia con datos de la Entrevista realizada a Funcionarios responsables del FAIS Entidades en Baja California. </w:t>
            </w:r>
          </w:p>
        </w:tc>
      </w:tr>
    </w:tbl>
    <w:p w14:paraId="28082A24" w14:textId="77777777" w:rsidR="00D72F8D" w:rsidRPr="0018235B" w:rsidRDefault="00D72F8D" w:rsidP="0018235B">
      <w:pPr>
        <w:tabs>
          <w:tab w:val="left" w:pos="3015"/>
        </w:tabs>
        <w:spacing w:after="0" w:line="240" w:lineRule="auto"/>
        <w:jc w:val="both"/>
        <w:rPr>
          <w:rFonts w:ascii="Times New Roman" w:hAnsi="Times New Roman" w:cs="Times New Roman"/>
          <w:sz w:val="16"/>
        </w:rPr>
      </w:pPr>
    </w:p>
    <w:tbl>
      <w:tblPr>
        <w:tblStyle w:val="Tablaconcuadrcula"/>
        <w:tblpPr w:leftFromText="141" w:rightFromText="141" w:vertAnchor="text" w:horzAnchor="margin" w:tblpY="2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A050CF" w:rsidRPr="00A050CF" w14:paraId="5F831735" w14:textId="77777777" w:rsidTr="0098401A">
        <w:tc>
          <w:tcPr>
            <w:tcW w:w="4077" w:type="dxa"/>
          </w:tcPr>
          <w:p w14:paraId="479FFB93" w14:textId="602CE332" w:rsidR="00A050CF" w:rsidRPr="00A050CF" w:rsidRDefault="00A050CF" w:rsidP="00D8333D">
            <w:pPr>
              <w:rPr>
                <w:rFonts w:ascii="Times New Roman" w:hAnsi="Times New Roman" w:cs="Times New Roman"/>
              </w:rPr>
            </w:pPr>
            <w:r w:rsidRPr="00A050CF">
              <w:rPr>
                <w:rFonts w:ascii="Times New Roman" w:hAnsi="Times New Roman" w:cs="Times New Roman"/>
              </w:rPr>
              <w:t xml:space="preserve">Figura </w:t>
            </w:r>
            <w:r w:rsidR="00D8333D">
              <w:rPr>
                <w:rFonts w:ascii="Times New Roman" w:hAnsi="Times New Roman" w:cs="Times New Roman"/>
              </w:rPr>
              <w:t>7</w:t>
            </w:r>
            <w:r w:rsidRPr="00A050CF">
              <w:rPr>
                <w:rFonts w:ascii="Times New Roman" w:hAnsi="Times New Roman" w:cs="Times New Roman"/>
              </w:rPr>
              <w:t xml:space="preserve">. </w:t>
            </w:r>
            <w:r w:rsidR="0025377A">
              <w:rPr>
                <w:rFonts w:ascii="Times New Roman" w:hAnsi="Times New Roman" w:cs="Times New Roman"/>
              </w:rPr>
              <w:t>Desempeño de los Indicadores reportados en el SFU, 2017</w:t>
            </w:r>
          </w:p>
        </w:tc>
      </w:tr>
      <w:tr w:rsidR="00A050CF" w:rsidRPr="00A050CF" w14:paraId="7A908B62" w14:textId="77777777" w:rsidTr="0098401A">
        <w:tc>
          <w:tcPr>
            <w:tcW w:w="4077" w:type="dxa"/>
          </w:tcPr>
          <w:p w14:paraId="431E402B" w14:textId="77777777" w:rsidR="00A050CF" w:rsidRPr="00A050CF" w:rsidRDefault="00A050CF" w:rsidP="00A050CF">
            <w:pPr>
              <w:rPr>
                <w:rFonts w:ascii="Times New Roman" w:hAnsi="Times New Roman" w:cs="Times New Roman"/>
              </w:rPr>
            </w:pPr>
            <w:r w:rsidRPr="00A050CF">
              <w:rPr>
                <w:rFonts w:ascii="Times New Roman" w:hAnsi="Times New Roman" w:cs="Times New Roman"/>
                <w:noProof/>
                <w:lang w:eastAsia="es-MX"/>
              </w:rPr>
              <w:drawing>
                <wp:inline distT="0" distB="0" distL="0" distR="0" wp14:anchorId="248D683B" wp14:editId="26AF33D6">
                  <wp:extent cx="2415654" cy="1842447"/>
                  <wp:effectExtent l="0" t="0" r="381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tc>
      </w:tr>
      <w:tr w:rsidR="00A050CF" w:rsidRPr="00A050CF" w14:paraId="1EECB493" w14:textId="77777777" w:rsidTr="0098401A">
        <w:tc>
          <w:tcPr>
            <w:tcW w:w="4077" w:type="dxa"/>
          </w:tcPr>
          <w:p w14:paraId="672866FD" w14:textId="77777777" w:rsidR="00D72F8D" w:rsidRDefault="00A050CF" w:rsidP="0098401A">
            <w:pPr>
              <w:rPr>
                <w:rFonts w:ascii="Times New Roman" w:hAnsi="Times New Roman" w:cs="Times New Roman"/>
              </w:rPr>
            </w:pPr>
            <w:r w:rsidRPr="00A050CF">
              <w:rPr>
                <w:rFonts w:ascii="Times New Roman" w:hAnsi="Times New Roman" w:cs="Times New Roman"/>
              </w:rPr>
              <w:t xml:space="preserve">Fuente: Elaboración propia. </w:t>
            </w:r>
          </w:p>
          <w:p w14:paraId="1403EE86" w14:textId="77777777" w:rsidR="0098401A" w:rsidRDefault="0098401A" w:rsidP="0098401A">
            <w:pPr>
              <w:rPr>
                <w:rFonts w:ascii="Times New Roman" w:hAnsi="Times New Roman" w:cs="Times New Roman"/>
              </w:rPr>
            </w:pPr>
          </w:p>
          <w:p w14:paraId="350BC0B5" w14:textId="3762DF97" w:rsidR="0098401A" w:rsidRPr="00A050CF" w:rsidRDefault="0098401A" w:rsidP="0098401A">
            <w:pPr>
              <w:rPr>
                <w:rFonts w:ascii="Times New Roman" w:hAnsi="Times New Roman" w:cs="Times New Roman"/>
              </w:rPr>
            </w:pPr>
          </w:p>
        </w:tc>
      </w:tr>
    </w:tbl>
    <w:p w14:paraId="79D8368D" w14:textId="45E98A40" w:rsidR="001D2C4F" w:rsidRDefault="001D2C4F" w:rsidP="00C71E10">
      <w:pPr>
        <w:tabs>
          <w:tab w:val="left" w:pos="3015"/>
        </w:tabs>
        <w:jc w:val="both"/>
        <w:rPr>
          <w:rFonts w:ascii="Times New Roman" w:hAnsi="Times New Roman" w:cs="Times New Roman"/>
        </w:rPr>
      </w:pPr>
      <w:r>
        <w:rPr>
          <w:rFonts w:ascii="Times New Roman" w:hAnsi="Times New Roman" w:cs="Times New Roman"/>
        </w:rPr>
        <w:t>Aunque el indicador “Porcentaje de otros proyectos registrados en la MIDS” no presenta algún avance, en el Informe del Sistema de Formato Único (SFU) en gestión de proyectos, presenta 8 proyectos clasificados como “Otros Proyectos”</w:t>
      </w:r>
      <w:r w:rsidR="00D72F8D">
        <w:rPr>
          <w:rFonts w:ascii="Times New Roman" w:hAnsi="Times New Roman" w:cs="Times New Roman"/>
        </w:rPr>
        <w:t>, es decir, gastos indirectos</w:t>
      </w:r>
      <w:r>
        <w:rPr>
          <w:rFonts w:ascii="Times New Roman" w:hAnsi="Times New Roman" w:cs="Times New Roman"/>
        </w:rPr>
        <w:t xml:space="preserve">. </w:t>
      </w:r>
    </w:p>
    <w:p w14:paraId="76B1C68A" w14:textId="0930E91E" w:rsidR="001D2C4F" w:rsidRDefault="00C71E10" w:rsidP="0032529E">
      <w:pPr>
        <w:jc w:val="both"/>
        <w:rPr>
          <w:rFonts w:ascii="Times New Roman" w:hAnsi="Times New Roman" w:cs="Times New Roman"/>
        </w:rPr>
      </w:pPr>
      <w:r>
        <w:rPr>
          <w:rFonts w:ascii="Times New Roman" w:hAnsi="Times New Roman" w:cs="Times New Roman"/>
        </w:rPr>
        <w:t xml:space="preserve">El desempeño que muestran los </w:t>
      </w:r>
      <w:r w:rsidRPr="00EF2A02">
        <w:rPr>
          <w:rFonts w:ascii="Times New Roman" w:hAnsi="Times New Roman" w:cs="Times New Roman"/>
        </w:rPr>
        <w:t>indicadores</w:t>
      </w:r>
      <w:r>
        <w:rPr>
          <w:rFonts w:ascii="Times New Roman" w:hAnsi="Times New Roman" w:cs="Times New Roman"/>
        </w:rPr>
        <w:t xml:space="preserve">, nos </w:t>
      </w:r>
      <w:r w:rsidR="00EF2A02">
        <w:rPr>
          <w:rFonts w:ascii="Times New Roman" w:hAnsi="Times New Roman" w:cs="Times New Roman"/>
        </w:rPr>
        <w:t xml:space="preserve">dice </w:t>
      </w:r>
      <w:r>
        <w:rPr>
          <w:rFonts w:ascii="Times New Roman" w:hAnsi="Times New Roman" w:cs="Times New Roman"/>
        </w:rPr>
        <w:t xml:space="preserve">que del 100% de proyectos que se tenían programados a realizar, con una distribución 30% Complementarios y 70% de contribución directa, al finalizar el ejercicio fiscal 2017, se realizaron más Complementarios que de contribución directa, por lo que se presenta una diferencia del 11% en la distribución de los proyectos. </w:t>
      </w:r>
    </w:p>
    <w:p w14:paraId="1D1A9E23" w14:textId="2D608A91" w:rsidR="00B54504" w:rsidRDefault="00055DF3" w:rsidP="00E5063A">
      <w:pPr>
        <w:tabs>
          <w:tab w:val="left" w:pos="3015"/>
        </w:tabs>
        <w:jc w:val="both"/>
        <w:rPr>
          <w:rFonts w:ascii="Times New Roman" w:hAnsi="Times New Roman" w:cs="Times New Roman"/>
        </w:rPr>
      </w:pPr>
      <w:r>
        <w:rPr>
          <w:rFonts w:ascii="Times New Roman" w:hAnsi="Times New Roman" w:cs="Times New Roman"/>
        </w:rPr>
        <w:t xml:space="preserve">Los programas financiados con recurso del FAISE </w:t>
      </w:r>
      <w:r w:rsidR="00B54504">
        <w:rPr>
          <w:rFonts w:ascii="Times New Roman" w:hAnsi="Times New Roman" w:cs="Times New Roman"/>
        </w:rPr>
        <w:t xml:space="preserve">en su ejercicio fiscal 2017, contaba con </w:t>
      </w:r>
      <w:r w:rsidR="005234BB">
        <w:rPr>
          <w:rFonts w:ascii="Times New Roman" w:hAnsi="Times New Roman" w:cs="Times New Roman"/>
        </w:rPr>
        <w:t>4</w:t>
      </w:r>
      <w:r w:rsidR="00B54504">
        <w:rPr>
          <w:rFonts w:ascii="Times New Roman" w:hAnsi="Times New Roman" w:cs="Times New Roman"/>
        </w:rPr>
        <w:t xml:space="preserve"> indicadores para medir el desempeño de sus logros, en el cual se obtuvieron los siguientes resultados al 4to trimestre del ejercicio fiscal 2017 (Gráfica </w:t>
      </w:r>
      <w:r w:rsidR="00D8333D">
        <w:rPr>
          <w:rFonts w:ascii="Times New Roman" w:hAnsi="Times New Roman" w:cs="Times New Roman"/>
        </w:rPr>
        <w:t>10</w:t>
      </w:r>
      <w:r w:rsidR="00B54504">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B54504" w:rsidRPr="003544B4" w14:paraId="7DEB97A4" w14:textId="77777777" w:rsidTr="0098401A">
        <w:tc>
          <w:tcPr>
            <w:tcW w:w="8978" w:type="dxa"/>
          </w:tcPr>
          <w:p w14:paraId="21315DE3" w14:textId="760BCF79" w:rsidR="00B54504" w:rsidRPr="003544B4" w:rsidRDefault="00B54504" w:rsidP="00D8333D">
            <w:pPr>
              <w:tabs>
                <w:tab w:val="left" w:pos="3015"/>
              </w:tabs>
              <w:jc w:val="both"/>
              <w:rPr>
                <w:rFonts w:ascii="Times New Roman" w:hAnsi="Times New Roman" w:cs="Times New Roman"/>
              </w:rPr>
            </w:pPr>
            <w:r w:rsidRPr="003544B4">
              <w:rPr>
                <w:rFonts w:ascii="Times New Roman" w:hAnsi="Times New Roman" w:cs="Times New Roman"/>
                <w:sz w:val="20"/>
              </w:rPr>
              <w:t xml:space="preserve">Gráfica </w:t>
            </w:r>
            <w:r w:rsidR="00D8333D">
              <w:rPr>
                <w:rFonts w:ascii="Times New Roman" w:hAnsi="Times New Roman" w:cs="Times New Roman"/>
                <w:sz w:val="20"/>
              </w:rPr>
              <w:t>10</w:t>
            </w:r>
            <w:r w:rsidRPr="003544B4">
              <w:rPr>
                <w:rFonts w:ascii="Times New Roman" w:hAnsi="Times New Roman" w:cs="Times New Roman"/>
                <w:sz w:val="20"/>
              </w:rPr>
              <w:t>. Avance al 4to trimestre de 2017 en los indicadores</w:t>
            </w:r>
            <w:r w:rsidR="008570E2" w:rsidRPr="003544B4">
              <w:rPr>
                <w:rFonts w:ascii="Times New Roman" w:hAnsi="Times New Roman" w:cs="Times New Roman"/>
                <w:sz w:val="20"/>
              </w:rPr>
              <w:t xml:space="preserve"> que para el monitoreo de los recursos del FAISE en</w:t>
            </w:r>
            <w:r w:rsidRPr="003544B4">
              <w:rPr>
                <w:rFonts w:ascii="Times New Roman" w:hAnsi="Times New Roman" w:cs="Times New Roman"/>
                <w:sz w:val="20"/>
              </w:rPr>
              <w:t xml:space="preserve"> Baja California</w:t>
            </w:r>
          </w:p>
        </w:tc>
      </w:tr>
      <w:tr w:rsidR="00B54504" w:rsidRPr="00B54504" w14:paraId="00150C0C" w14:textId="77777777" w:rsidTr="0098401A">
        <w:tc>
          <w:tcPr>
            <w:tcW w:w="8978" w:type="dxa"/>
          </w:tcPr>
          <w:p w14:paraId="52256809" w14:textId="77777777" w:rsidR="00B54504" w:rsidRPr="00B54504" w:rsidRDefault="00C71E10" w:rsidP="0056745F">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558143FD" wp14:editId="6F977453">
                  <wp:extent cx="5486400" cy="32004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B54504" w:rsidRPr="00B54504" w14:paraId="23BEDD27" w14:textId="77777777" w:rsidTr="0098401A">
        <w:tc>
          <w:tcPr>
            <w:tcW w:w="8978" w:type="dxa"/>
          </w:tcPr>
          <w:p w14:paraId="427BD59E" w14:textId="77777777" w:rsidR="00B54504" w:rsidRPr="00B54504" w:rsidRDefault="00B54504" w:rsidP="0056745F">
            <w:pPr>
              <w:tabs>
                <w:tab w:val="left" w:pos="3015"/>
              </w:tabs>
              <w:jc w:val="both"/>
              <w:rPr>
                <w:rFonts w:ascii="Times New Roman" w:hAnsi="Times New Roman" w:cs="Times New Roman"/>
              </w:rPr>
            </w:pPr>
            <w:r w:rsidRPr="00B54504">
              <w:rPr>
                <w:rFonts w:ascii="Times New Roman" w:hAnsi="Times New Roman" w:cs="Times New Roman"/>
                <w:sz w:val="18"/>
              </w:rPr>
              <w:t xml:space="preserve">Fuente: Elaboración propia con datos del Sistema Estatal de Indicadores (SEI). </w:t>
            </w:r>
          </w:p>
        </w:tc>
      </w:tr>
    </w:tbl>
    <w:p w14:paraId="6C36DE9B" w14:textId="77777777" w:rsidR="00B54504" w:rsidRPr="006842E5" w:rsidRDefault="00B54504" w:rsidP="00E5063A">
      <w:pPr>
        <w:tabs>
          <w:tab w:val="left" w:pos="3015"/>
        </w:tabs>
        <w:jc w:val="both"/>
        <w:rPr>
          <w:rFonts w:ascii="Times New Roman" w:hAnsi="Times New Roman" w:cs="Times New Roman"/>
        </w:rPr>
      </w:pPr>
    </w:p>
    <w:p w14:paraId="1006DE6B" w14:textId="77777777" w:rsidR="00B54504" w:rsidRDefault="00A050CF">
      <w:pPr>
        <w:tabs>
          <w:tab w:val="left" w:pos="3015"/>
        </w:tabs>
        <w:jc w:val="both"/>
        <w:rPr>
          <w:rFonts w:ascii="Times New Roman" w:hAnsi="Times New Roman" w:cs="Times New Roman"/>
        </w:rPr>
      </w:pPr>
      <w:r>
        <w:rPr>
          <w:rFonts w:ascii="Times New Roman" w:hAnsi="Times New Roman" w:cs="Times New Roman"/>
        </w:rPr>
        <w:t xml:space="preserve">Como se puede observar, los resultados de los indicadores del Programa 068-Obra Social referentes al financiamiento del Programa I003-FAIS Entidades, presentan un </w:t>
      </w:r>
      <w:r w:rsidRPr="00A050CF">
        <w:rPr>
          <w:rFonts w:ascii="Times New Roman" w:hAnsi="Times New Roman" w:cs="Times New Roman"/>
          <w:b/>
        </w:rPr>
        <w:t>Desempeño Excelente</w:t>
      </w:r>
      <w:r>
        <w:rPr>
          <w:rFonts w:ascii="Times New Roman" w:hAnsi="Times New Roman" w:cs="Times New Roman"/>
        </w:rPr>
        <w:t xml:space="preserve">; ya que tienen en promedio un 100% de cumplimiento de las metas al 4to Trimestre de 2017. </w:t>
      </w:r>
    </w:p>
    <w:tbl>
      <w:tblPr>
        <w:tblStyle w:val="Tablaconcuadrcula"/>
        <w:tblpPr w:leftFromText="141" w:rightFromText="141" w:vertAnchor="text" w:horzAnchor="margin" w:tblpXSpec="right" w:tblpY="7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1"/>
      </w:tblGrid>
      <w:tr w:rsidR="00A050CF" w:rsidRPr="00A050CF" w14:paraId="0007D5AA" w14:textId="77777777" w:rsidTr="0098401A">
        <w:tc>
          <w:tcPr>
            <w:tcW w:w="3794" w:type="dxa"/>
          </w:tcPr>
          <w:p w14:paraId="728F56F4" w14:textId="7A8708D5" w:rsidR="00A050CF" w:rsidRPr="00A050CF" w:rsidRDefault="00A050CF" w:rsidP="00D8333D">
            <w:pPr>
              <w:tabs>
                <w:tab w:val="left" w:pos="3015"/>
              </w:tabs>
              <w:jc w:val="both"/>
              <w:rPr>
                <w:rFonts w:ascii="Times New Roman" w:hAnsi="Times New Roman" w:cs="Times New Roman"/>
              </w:rPr>
            </w:pPr>
            <w:r w:rsidRPr="00A050CF">
              <w:rPr>
                <w:rFonts w:ascii="Times New Roman" w:hAnsi="Times New Roman" w:cs="Times New Roman"/>
              </w:rPr>
              <w:lastRenderedPageBreak/>
              <w:t xml:space="preserve">Figura </w:t>
            </w:r>
            <w:r w:rsidR="00D8333D">
              <w:rPr>
                <w:rFonts w:ascii="Times New Roman" w:hAnsi="Times New Roman" w:cs="Times New Roman"/>
              </w:rPr>
              <w:t>8</w:t>
            </w:r>
            <w:r w:rsidRPr="00A050CF">
              <w:rPr>
                <w:rFonts w:ascii="Times New Roman" w:hAnsi="Times New Roman" w:cs="Times New Roman"/>
              </w:rPr>
              <w:t xml:space="preserve">. </w:t>
            </w:r>
            <w:r>
              <w:rPr>
                <w:rFonts w:ascii="Times New Roman" w:hAnsi="Times New Roman" w:cs="Times New Roman"/>
              </w:rPr>
              <w:t>Ubicación de Obras de infraestructura realizadas en Baja California, 2017</w:t>
            </w:r>
          </w:p>
        </w:tc>
      </w:tr>
      <w:tr w:rsidR="00A050CF" w:rsidRPr="00A050CF" w14:paraId="5DE0D042" w14:textId="77777777" w:rsidTr="0098401A">
        <w:tc>
          <w:tcPr>
            <w:tcW w:w="3794" w:type="dxa"/>
          </w:tcPr>
          <w:p w14:paraId="479C9A86" w14:textId="77777777" w:rsidR="00A050CF" w:rsidRPr="00A050CF" w:rsidRDefault="00A050CF" w:rsidP="00A050CF">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13D185CE" wp14:editId="4BB73F5D">
                  <wp:extent cx="2422525" cy="1412875"/>
                  <wp:effectExtent l="0" t="0" r="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tc>
      </w:tr>
      <w:tr w:rsidR="00A050CF" w:rsidRPr="00A050CF" w14:paraId="35BD6C7D" w14:textId="77777777" w:rsidTr="0098401A">
        <w:tc>
          <w:tcPr>
            <w:tcW w:w="3794" w:type="dxa"/>
          </w:tcPr>
          <w:p w14:paraId="14A269B1" w14:textId="77777777" w:rsidR="00A050CF" w:rsidRPr="00A050CF" w:rsidRDefault="00A050CF" w:rsidP="00A050CF">
            <w:pPr>
              <w:tabs>
                <w:tab w:val="left" w:pos="3015"/>
              </w:tabs>
              <w:jc w:val="both"/>
              <w:rPr>
                <w:rFonts w:ascii="Times New Roman" w:hAnsi="Times New Roman" w:cs="Times New Roman"/>
              </w:rPr>
            </w:pPr>
            <w:r w:rsidRPr="00A050CF">
              <w:rPr>
                <w:rFonts w:ascii="Times New Roman" w:hAnsi="Times New Roman" w:cs="Times New Roman"/>
                <w:sz w:val="18"/>
              </w:rPr>
              <w:t xml:space="preserve">Fuente: Elaboración propia. </w:t>
            </w:r>
          </w:p>
        </w:tc>
      </w:tr>
    </w:tbl>
    <w:p w14:paraId="3EF7D24C" w14:textId="03326212" w:rsidR="00A050CF" w:rsidRDefault="00A050CF">
      <w:pPr>
        <w:tabs>
          <w:tab w:val="left" w:pos="3015"/>
        </w:tabs>
        <w:jc w:val="both"/>
        <w:rPr>
          <w:rFonts w:ascii="Times New Roman" w:hAnsi="Times New Roman" w:cs="Times New Roman"/>
        </w:rPr>
      </w:pPr>
      <w:r>
        <w:rPr>
          <w:rFonts w:ascii="Times New Roman" w:hAnsi="Times New Roman" w:cs="Times New Roman"/>
        </w:rPr>
        <w:t xml:space="preserve">Principalmente, se destaca el resultado del indicador “Porcentaje de Obras focalizadas en colonias de atención prioritaria”, ya que el cumplimiento de la meta significa que el </w:t>
      </w:r>
      <w:r w:rsidRPr="00A050CF">
        <w:rPr>
          <w:rFonts w:ascii="Times New Roman" w:hAnsi="Times New Roman" w:cs="Times New Roman"/>
          <w:b/>
        </w:rPr>
        <w:t>98%</w:t>
      </w:r>
      <w:r>
        <w:rPr>
          <w:rFonts w:ascii="Times New Roman" w:hAnsi="Times New Roman" w:cs="Times New Roman"/>
        </w:rPr>
        <w:t xml:space="preserve"> de las obras de infraestructura realizadas con financiamiento del FAIS Entidades </w:t>
      </w:r>
      <w:r w:rsidRPr="00181378">
        <w:rPr>
          <w:rFonts w:ascii="Times New Roman" w:hAnsi="Times New Roman" w:cs="Times New Roman"/>
        </w:rPr>
        <w:t xml:space="preserve">(Figura </w:t>
      </w:r>
      <w:r w:rsidR="00D8333D">
        <w:rPr>
          <w:rFonts w:ascii="Times New Roman" w:hAnsi="Times New Roman" w:cs="Times New Roman"/>
        </w:rPr>
        <w:t>8</w:t>
      </w:r>
      <w:r w:rsidRPr="00181378">
        <w:rPr>
          <w:rFonts w:ascii="Times New Roman" w:hAnsi="Times New Roman" w:cs="Times New Roman"/>
        </w:rPr>
        <w:t>),</w:t>
      </w:r>
      <w:r>
        <w:rPr>
          <w:rFonts w:ascii="Times New Roman" w:hAnsi="Times New Roman" w:cs="Times New Roman"/>
        </w:rPr>
        <w:t xml:space="preserve"> fueron en Colonias de Atención Prioritaria o ZAP (Zonas de Atención Prioritaria). Esta misma focalización la podemos ver en la programación del gasto, dentro del Programa Operativo Anual, cuando presupuestan las acciones de infraestructura a realizar, integran la ubicación en la ZAP y la AGEB donde se encuentra ubicada. </w:t>
      </w:r>
    </w:p>
    <w:p w14:paraId="346BD979" w14:textId="77777777" w:rsidR="0018235B" w:rsidRDefault="0018235B">
      <w:pPr>
        <w:tabs>
          <w:tab w:val="left" w:pos="3015"/>
        </w:tabs>
        <w:jc w:val="both"/>
        <w:rPr>
          <w:rFonts w:ascii="Times New Roman" w:hAnsi="Times New Roman" w:cs="Times New Roman"/>
        </w:rPr>
      </w:pPr>
    </w:p>
    <w:p w14:paraId="526AB4B0" w14:textId="6DCE88E5" w:rsidR="00C71D83" w:rsidRDefault="00C71D83">
      <w:pPr>
        <w:tabs>
          <w:tab w:val="left" w:pos="3015"/>
        </w:tabs>
        <w:jc w:val="both"/>
        <w:rPr>
          <w:rFonts w:ascii="Times New Roman" w:hAnsi="Times New Roman" w:cs="Times New Roman"/>
        </w:rPr>
      </w:pPr>
      <w:r>
        <w:rPr>
          <w:rFonts w:ascii="Times New Roman" w:hAnsi="Times New Roman" w:cs="Times New Roman"/>
        </w:rPr>
        <w:t xml:space="preserve">Retomando los resultados de los ejercicios fiscales de </w:t>
      </w:r>
      <w:r w:rsidR="0056745F">
        <w:rPr>
          <w:rFonts w:ascii="Times New Roman" w:hAnsi="Times New Roman" w:cs="Times New Roman"/>
        </w:rPr>
        <w:t>2015</w:t>
      </w:r>
      <w:r>
        <w:rPr>
          <w:rFonts w:ascii="Times New Roman" w:hAnsi="Times New Roman" w:cs="Times New Roman"/>
        </w:rPr>
        <w:t xml:space="preserve"> y 201</w:t>
      </w:r>
      <w:r w:rsidR="0056745F">
        <w:rPr>
          <w:rFonts w:ascii="Times New Roman" w:hAnsi="Times New Roman" w:cs="Times New Roman"/>
        </w:rPr>
        <w:t>6</w:t>
      </w:r>
      <w:r>
        <w:rPr>
          <w:rFonts w:ascii="Times New Roman" w:hAnsi="Times New Roman" w:cs="Times New Roman"/>
        </w:rPr>
        <w:t xml:space="preserve"> de los indicadores antes mencionados en comparación con los resultados reportados al 4to trimestre de 2017, se observa que </w:t>
      </w:r>
      <w:r w:rsidR="00055DF3">
        <w:rPr>
          <w:rFonts w:ascii="Times New Roman" w:hAnsi="Times New Roman" w:cs="Times New Roman"/>
        </w:rPr>
        <w:t xml:space="preserve">ha existido un crecimiento constante en el logro de mayores comunidades con obra social y mayor cantidad de obras focalizadas en colonias de atención prioritaria (Gráfica </w:t>
      </w:r>
      <w:r w:rsidR="00D8333D">
        <w:rPr>
          <w:rFonts w:ascii="Times New Roman" w:hAnsi="Times New Roman" w:cs="Times New Roman"/>
        </w:rPr>
        <w:t>11</w:t>
      </w:r>
      <w:r w:rsidR="00055DF3">
        <w:rPr>
          <w:rFonts w:ascii="Times New Roman" w:hAnsi="Times New Roman" w:cs="Times New Roman"/>
        </w:rPr>
        <w:t>)</w:t>
      </w:r>
      <w:r>
        <w:rPr>
          <w:rFonts w:ascii="Times New Roman" w:hAnsi="Times New Roman" w:cs="Times New Roman"/>
        </w:rPr>
        <w:t xml:space="preserve">. </w:t>
      </w:r>
    </w:p>
    <w:p w14:paraId="2882CBED" w14:textId="77777777" w:rsidR="0018235B" w:rsidRDefault="0018235B">
      <w:pPr>
        <w:tabs>
          <w:tab w:val="left" w:pos="3015"/>
        </w:tabs>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C71D83" w:rsidRPr="003544B4" w14:paraId="158B55F3" w14:textId="77777777" w:rsidTr="0098401A">
        <w:tc>
          <w:tcPr>
            <w:tcW w:w="8978" w:type="dxa"/>
          </w:tcPr>
          <w:p w14:paraId="62A2AB1D" w14:textId="2A730E69" w:rsidR="00C71D83" w:rsidRPr="003544B4" w:rsidRDefault="00C71D83" w:rsidP="00D8333D">
            <w:pPr>
              <w:tabs>
                <w:tab w:val="left" w:pos="3015"/>
              </w:tabs>
              <w:jc w:val="both"/>
              <w:rPr>
                <w:rFonts w:ascii="Times New Roman" w:hAnsi="Times New Roman" w:cs="Times New Roman"/>
              </w:rPr>
            </w:pPr>
            <w:r w:rsidRPr="003544B4">
              <w:rPr>
                <w:rFonts w:ascii="Times New Roman" w:hAnsi="Times New Roman" w:cs="Times New Roman"/>
              </w:rPr>
              <w:t xml:space="preserve">Gráfica </w:t>
            </w:r>
            <w:r w:rsidR="00D8333D">
              <w:rPr>
                <w:rFonts w:ascii="Times New Roman" w:hAnsi="Times New Roman" w:cs="Times New Roman"/>
              </w:rPr>
              <w:t>11</w:t>
            </w:r>
            <w:r w:rsidRPr="003544B4">
              <w:rPr>
                <w:rFonts w:ascii="Times New Roman" w:hAnsi="Times New Roman" w:cs="Times New Roman"/>
              </w:rPr>
              <w:t xml:space="preserve">. </w:t>
            </w:r>
            <w:r w:rsidR="00181378" w:rsidRPr="003544B4">
              <w:rPr>
                <w:rFonts w:ascii="Times New Roman" w:hAnsi="Times New Roman" w:cs="Times New Roman"/>
              </w:rPr>
              <w:t>Avance de los indicadores relacionados directamente con el Recurso del FAISE en Baja California, 2015-2017</w:t>
            </w:r>
          </w:p>
        </w:tc>
      </w:tr>
      <w:tr w:rsidR="00C71D83" w:rsidRPr="00C71D83" w14:paraId="78B28C93" w14:textId="77777777" w:rsidTr="0098401A">
        <w:tc>
          <w:tcPr>
            <w:tcW w:w="8978" w:type="dxa"/>
          </w:tcPr>
          <w:p w14:paraId="1D6CF9A9" w14:textId="77777777" w:rsidR="00C71D83" w:rsidRPr="006519B3" w:rsidRDefault="005234BB" w:rsidP="0056745F">
            <w:pPr>
              <w:tabs>
                <w:tab w:val="left" w:pos="3015"/>
              </w:tabs>
              <w:jc w:val="both"/>
              <w:rPr>
                <w:rFonts w:ascii="Times New Roman" w:hAnsi="Times New Roman" w:cs="Times New Roman"/>
                <w:b/>
              </w:rPr>
            </w:pPr>
            <w:r w:rsidRPr="006519B3">
              <w:rPr>
                <w:rFonts w:ascii="Times New Roman" w:hAnsi="Times New Roman" w:cs="Times New Roman"/>
                <w:b/>
                <w:noProof/>
                <w:lang w:eastAsia="es-MX"/>
              </w:rPr>
              <w:drawing>
                <wp:inline distT="0" distB="0" distL="0" distR="0" wp14:anchorId="6B2E8706" wp14:editId="3366C5BD">
                  <wp:extent cx="5486400" cy="32004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C71D83" w:rsidRPr="00C71D83" w14:paraId="0EB99C1F" w14:textId="77777777" w:rsidTr="0098401A">
        <w:tc>
          <w:tcPr>
            <w:tcW w:w="8978" w:type="dxa"/>
          </w:tcPr>
          <w:p w14:paraId="74C7EED7" w14:textId="77777777" w:rsidR="00C71D83" w:rsidRPr="00CE6E74" w:rsidRDefault="00C71D83" w:rsidP="0056745F">
            <w:pPr>
              <w:tabs>
                <w:tab w:val="left" w:pos="3015"/>
              </w:tabs>
              <w:jc w:val="both"/>
              <w:rPr>
                <w:rFonts w:ascii="Times New Roman" w:hAnsi="Times New Roman" w:cs="Times New Roman"/>
                <w:sz w:val="18"/>
              </w:rPr>
            </w:pPr>
            <w:r w:rsidRPr="00CE6E74">
              <w:rPr>
                <w:rFonts w:ascii="Times New Roman" w:hAnsi="Times New Roman" w:cs="Times New Roman"/>
                <w:sz w:val="18"/>
              </w:rPr>
              <w:t xml:space="preserve">Fuente: Elaboración propia. </w:t>
            </w:r>
          </w:p>
          <w:p w14:paraId="3522AFA8" w14:textId="77777777" w:rsidR="00055DF3" w:rsidRPr="006519B3" w:rsidRDefault="00055DF3" w:rsidP="0056745F">
            <w:pPr>
              <w:tabs>
                <w:tab w:val="left" w:pos="3015"/>
              </w:tabs>
              <w:jc w:val="both"/>
              <w:rPr>
                <w:rFonts w:ascii="Times New Roman" w:hAnsi="Times New Roman" w:cs="Times New Roman"/>
                <w:b/>
              </w:rPr>
            </w:pPr>
            <w:r w:rsidRPr="00CE6E74">
              <w:rPr>
                <w:rFonts w:ascii="Times New Roman" w:hAnsi="Times New Roman" w:cs="Times New Roman"/>
                <w:sz w:val="18"/>
              </w:rPr>
              <w:t xml:space="preserve">NP: </w:t>
            </w:r>
            <w:r w:rsidR="00CE6E74" w:rsidRPr="00CE6E74">
              <w:rPr>
                <w:rFonts w:ascii="Times New Roman" w:hAnsi="Times New Roman" w:cs="Times New Roman"/>
                <w:sz w:val="18"/>
              </w:rPr>
              <w:t xml:space="preserve">No presentó resultados. En esos años no existía el indicador analizado. </w:t>
            </w:r>
          </w:p>
        </w:tc>
      </w:tr>
    </w:tbl>
    <w:p w14:paraId="01A70DCF" w14:textId="77777777" w:rsidR="00C71D83" w:rsidRDefault="00C71D83">
      <w:pPr>
        <w:tabs>
          <w:tab w:val="left" w:pos="3015"/>
        </w:tabs>
        <w:jc w:val="both"/>
        <w:rPr>
          <w:rFonts w:ascii="Times New Roman" w:hAnsi="Times New Roman" w:cs="Times New Roman"/>
        </w:rPr>
      </w:pPr>
    </w:p>
    <w:p w14:paraId="00C968B0" w14:textId="3F8DCCA5" w:rsidR="009471CC" w:rsidRDefault="00B100E1">
      <w:pPr>
        <w:tabs>
          <w:tab w:val="left" w:pos="3015"/>
        </w:tabs>
        <w:jc w:val="both"/>
        <w:rPr>
          <w:rFonts w:ascii="Times New Roman" w:hAnsi="Times New Roman" w:cs="Times New Roman"/>
        </w:rPr>
      </w:pPr>
      <w:r>
        <w:rPr>
          <w:rFonts w:ascii="Times New Roman" w:hAnsi="Times New Roman" w:cs="Times New Roman"/>
          <w:noProof/>
          <w:sz w:val="28"/>
          <w:lang w:eastAsia="es-MX"/>
        </w:rPr>
        <w:lastRenderedPageBreak/>
        <mc:AlternateContent>
          <mc:Choice Requires="wps">
            <w:drawing>
              <wp:anchor distT="0" distB="0" distL="114300" distR="114300" simplePos="0" relativeHeight="251769856" behindDoc="1" locked="0" layoutInCell="1" allowOverlap="1" wp14:anchorId="3E8E82B6" wp14:editId="68FD2698">
                <wp:simplePos x="0" y="0"/>
                <wp:positionH relativeFrom="column">
                  <wp:posOffset>-109476</wp:posOffset>
                </wp:positionH>
                <wp:positionV relativeFrom="paragraph">
                  <wp:posOffset>137555</wp:posOffset>
                </wp:positionV>
                <wp:extent cx="4096987" cy="1662545"/>
                <wp:effectExtent l="57150" t="19050" r="75565" b="90170"/>
                <wp:wrapNone/>
                <wp:docPr id="24" name="24 Rectángulo redondeado"/>
                <wp:cNvGraphicFramePr/>
                <a:graphic xmlns:a="http://schemas.openxmlformats.org/drawingml/2006/main">
                  <a:graphicData uri="http://schemas.microsoft.com/office/word/2010/wordprocessingShape">
                    <wps:wsp>
                      <wps:cNvSpPr/>
                      <wps:spPr>
                        <a:xfrm>
                          <a:off x="0" y="0"/>
                          <a:ext cx="4096987" cy="166254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FFD9E9" id="24 Rectángulo redondeado" o:spid="_x0000_s1026" style="position:absolute;margin-left:-8.6pt;margin-top:10.85pt;width:322.6pt;height:130.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009471CC" w:rsidRPr="009471CC">
        <w:rPr>
          <w:rFonts w:ascii="Times New Roman" w:hAnsi="Times New Roman" w:cs="Times New Roman"/>
          <w:noProof/>
          <w:sz w:val="28"/>
          <w:lang w:eastAsia="es-MX"/>
        </w:rPr>
        <w:drawing>
          <wp:anchor distT="0" distB="0" distL="114300" distR="114300" simplePos="0" relativeHeight="251675648" behindDoc="0" locked="0" layoutInCell="1" allowOverlap="1" wp14:anchorId="39DB0A36" wp14:editId="49A1D6CF">
            <wp:simplePos x="0" y="0"/>
            <wp:positionH relativeFrom="column">
              <wp:posOffset>-2540</wp:posOffset>
            </wp:positionH>
            <wp:positionV relativeFrom="paragraph">
              <wp:posOffset>155575</wp:posOffset>
            </wp:positionV>
            <wp:extent cx="1637030" cy="1637030"/>
            <wp:effectExtent l="0" t="0" r="0" b="0"/>
            <wp:wrapSquare wrapText="bothSides"/>
            <wp:docPr id="83" name="Imagen 83"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66"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637030" cy="163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1DB0A" w14:textId="28D99DF7" w:rsidR="0025377A" w:rsidRPr="00B100E1" w:rsidRDefault="00055DF3" w:rsidP="00181378">
      <w:pPr>
        <w:jc w:val="both"/>
        <w:rPr>
          <w:rFonts w:ascii="Times New Roman" w:hAnsi="Times New Roman" w:cs="Times New Roman"/>
          <w:color w:val="FFFFFF" w:themeColor="background1"/>
          <w:sz w:val="28"/>
        </w:rPr>
      </w:pPr>
      <w:r w:rsidRPr="00B100E1">
        <w:rPr>
          <w:rFonts w:ascii="Times New Roman" w:hAnsi="Times New Roman" w:cs="Times New Roman"/>
          <w:color w:val="FFFFFF" w:themeColor="background1"/>
          <w:sz w:val="28"/>
        </w:rPr>
        <w:t>Los resultados de estos indicadores son relevantes</w:t>
      </w:r>
      <w:r w:rsidR="00181378" w:rsidRPr="00B100E1">
        <w:rPr>
          <w:rFonts w:ascii="Times New Roman" w:hAnsi="Times New Roman" w:cs="Times New Roman"/>
          <w:color w:val="FFFFFF" w:themeColor="background1"/>
          <w:sz w:val="28"/>
        </w:rPr>
        <w:t xml:space="preserve"> y reflejan un </w:t>
      </w:r>
      <w:r w:rsidR="00181378" w:rsidRPr="00B100E1">
        <w:rPr>
          <w:rFonts w:ascii="Times New Roman" w:hAnsi="Times New Roman" w:cs="Times New Roman"/>
          <w:b/>
          <w:color w:val="FFFFFF" w:themeColor="background1"/>
          <w:sz w:val="28"/>
        </w:rPr>
        <w:t>buen desempeño</w:t>
      </w:r>
      <w:r w:rsidRPr="00B100E1">
        <w:rPr>
          <w:rFonts w:ascii="Times New Roman" w:hAnsi="Times New Roman" w:cs="Times New Roman"/>
          <w:color w:val="FFFFFF" w:themeColor="background1"/>
          <w:sz w:val="28"/>
        </w:rPr>
        <w:t xml:space="preserve">, ya que muestran una mejora </w:t>
      </w:r>
      <w:r w:rsidR="00181378" w:rsidRPr="00B100E1">
        <w:rPr>
          <w:rFonts w:ascii="Times New Roman" w:hAnsi="Times New Roman" w:cs="Times New Roman"/>
          <w:color w:val="FFFFFF" w:themeColor="background1"/>
          <w:sz w:val="28"/>
        </w:rPr>
        <w:t xml:space="preserve">gradual </w:t>
      </w:r>
      <w:r w:rsidRPr="00B100E1">
        <w:rPr>
          <w:rFonts w:ascii="Times New Roman" w:hAnsi="Times New Roman" w:cs="Times New Roman"/>
          <w:color w:val="FFFFFF" w:themeColor="background1"/>
          <w:sz w:val="28"/>
        </w:rPr>
        <w:t xml:space="preserve">en cuanto a </w:t>
      </w:r>
      <w:r w:rsidR="00181378" w:rsidRPr="00B100E1">
        <w:rPr>
          <w:rFonts w:ascii="Times New Roman" w:hAnsi="Times New Roman" w:cs="Times New Roman"/>
          <w:color w:val="FFFFFF" w:themeColor="background1"/>
          <w:sz w:val="28"/>
        </w:rPr>
        <w:t>la</w:t>
      </w:r>
      <w:r w:rsidRPr="00B100E1">
        <w:rPr>
          <w:rFonts w:ascii="Times New Roman" w:hAnsi="Times New Roman" w:cs="Times New Roman"/>
          <w:color w:val="FFFFFF" w:themeColor="background1"/>
          <w:sz w:val="28"/>
        </w:rPr>
        <w:t xml:space="preserve"> focalización de las obras de infraestructura financiadas con el FAISE y al total de comunidades </w:t>
      </w:r>
      <w:r w:rsidR="00181378" w:rsidRPr="00B100E1">
        <w:rPr>
          <w:rFonts w:ascii="Times New Roman" w:hAnsi="Times New Roman" w:cs="Times New Roman"/>
          <w:color w:val="FFFFFF" w:themeColor="background1"/>
          <w:sz w:val="28"/>
        </w:rPr>
        <w:t xml:space="preserve">beneficiadas con obra social </w:t>
      </w:r>
      <w:r w:rsidRPr="00B100E1">
        <w:rPr>
          <w:rFonts w:ascii="Times New Roman" w:hAnsi="Times New Roman" w:cs="Times New Roman"/>
          <w:color w:val="FFFFFF" w:themeColor="background1"/>
          <w:sz w:val="28"/>
        </w:rPr>
        <w:t xml:space="preserve">en el Estado. </w:t>
      </w:r>
    </w:p>
    <w:p w14:paraId="2CFCEF54" w14:textId="3CD61C30" w:rsidR="00660839" w:rsidRDefault="00660839">
      <w:pPr>
        <w:rPr>
          <w:rFonts w:ascii="Times New Roman" w:hAnsi="Times New Roman" w:cs="Times New Roman"/>
          <w:b/>
        </w:rPr>
      </w:pPr>
    </w:p>
    <w:p w14:paraId="7E7628D4" w14:textId="58D588C4" w:rsidR="00A050CF" w:rsidRPr="0048627F" w:rsidRDefault="000D20BE">
      <w:pPr>
        <w:tabs>
          <w:tab w:val="left" w:pos="3015"/>
        </w:tabs>
        <w:jc w:val="both"/>
        <w:rPr>
          <w:rFonts w:ascii="Times New Roman" w:hAnsi="Times New Roman" w:cs="Times New Roman"/>
          <w:b/>
          <w:color w:val="1F497D" w:themeColor="text2"/>
        </w:rPr>
      </w:pPr>
      <w:r>
        <w:rPr>
          <w:rFonts w:ascii="Times New Roman" w:hAnsi="Times New Roman" w:cs="Times New Roman"/>
          <w:b/>
          <w:color w:val="1F497D" w:themeColor="text2"/>
        </w:rPr>
        <w:t xml:space="preserve">2.3 </w:t>
      </w:r>
      <w:r w:rsidR="0025377A" w:rsidRPr="0048627F">
        <w:rPr>
          <w:rFonts w:ascii="Times New Roman" w:hAnsi="Times New Roman" w:cs="Times New Roman"/>
          <w:b/>
          <w:color w:val="1F497D" w:themeColor="text2"/>
        </w:rPr>
        <w:t>Análisis del Cumplimiento Presupuestal</w:t>
      </w:r>
    </w:p>
    <w:p w14:paraId="33915C4C" w14:textId="65A48AAA" w:rsidR="00D855E6" w:rsidRDefault="00A75638" w:rsidP="00D855E6">
      <w:pPr>
        <w:tabs>
          <w:tab w:val="left" w:pos="3015"/>
        </w:tabs>
        <w:spacing w:after="0"/>
        <w:jc w:val="both"/>
        <w:rPr>
          <w:rFonts w:ascii="Times New Roman" w:hAnsi="Times New Roman" w:cs="Times New Roman"/>
        </w:rPr>
      </w:pPr>
      <w:r>
        <w:rPr>
          <w:rFonts w:ascii="Times New Roman" w:hAnsi="Times New Roman" w:cs="Times New Roman"/>
        </w:rPr>
        <w:t xml:space="preserve">Primeramente, hay que partir que existen algunas diferencias en la información reportada en el </w:t>
      </w:r>
      <w:r w:rsidR="00D855E6">
        <w:rPr>
          <w:rFonts w:ascii="Times New Roman" w:hAnsi="Times New Roman" w:cs="Times New Roman"/>
        </w:rPr>
        <w:t>Sistema</w:t>
      </w:r>
      <w:r>
        <w:rPr>
          <w:rFonts w:ascii="Times New Roman" w:hAnsi="Times New Roman" w:cs="Times New Roman"/>
        </w:rPr>
        <w:t xml:space="preserve"> de Formato Único en los </w:t>
      </w:r>
      <w:r w:rsidR="00D855E6">
        <w:rPr>
          <w:rFonts w:ascii="Times New Roman" w:hAnsi="Times New Roman" w:cs="Times New Roman"/>
        </w:rPr>
        <w:t>apartados</w:t>
      </w:r>
      <w:r>
        <w:rPr>
          <w:rFonts w:ascii="Times New Roman" w:hAnsi="Times New Roman" w:cs="Times New Roman"/>
        </w:rPr>
        <w:t xml:space="preserve"> de Gestión de Proyectos y Avance Financiero. En el informe de Gestión de Proyectos para las 74 obras realizadas, el presupuesto aprobado es de $49,831,892, el modificado de $50,237,947, ministrado de $47,558,507, comprometido de $49,630,332 y ejercido de $47,558,507, destacándose que el Presupuesto comprometido es mayor al ministrado</w:t>
      </w:r>
      <w:r w:rsidR="00D855E6">
        <w:rPr>
          <w:rFonts w:ascii="Times New Roman" w:hAnsi="Times New Roman" w:cs="Times New Roman"/>
        </w:rPr>
        <w:t xml:space="preserve">; mientras que en el Avance Financiero se reporta un presupuesto ministrado de $50,237,947, y un ejercido de $47,010,992 (Gráfica </w:t>
      </w:r>
      <w:r w:rsidR="00D8333D">
        <w:rPr>
          <w:rFonts w:ascii="Times New Roman" w:hAnsi="Times New Roman" w:cs="Times New Roman"/>
        </w:rPr>
        <w:t>12</w:t>
      </w:r>
      <w:r w:rsidR="00D855E6">
        <w:rPr>
          <w:rFonts w:ascii="Times New Roman" w:hAnsi="Times New Roman" w:cs="Times New Roman"/>
        </w:rPr>
        <w:t xml:space="preserve">). </w:t>
      </w:r>
    </w:p>
    <w:p w14:paraId="29DAB7B4" w14:textId="77777777" w:rsidR="00D855E6" w:rsidRDefault="00D855E6" w:rsidP="00D855E6">
      <w:pPr>
        <w:tabs>
          <w:tab w:val="left" w:pos="3015"/>
        </w:tabs>
        <w:spacing w:after="0"/>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D855E6" w:rsidRPr="00D855E6" w14:paraId="41A0C3B0" w14:textId="77777777" w:rsidTr="0048627F">
        <w:tc>
          <w:tcPr>
            <w:tcW w:w="8978" w:type="dxa"/>
          </w:tcPr>
          <w:p w14:paraId="38A589B5" w14:textId="67AD9228" w:rsidR="00D855E6" w:rsidRPr="00D855E6" w:rsidRDefault="00D855E6" w:rsidP="00D8333D">
            <w:pPr>
              <w:tabs>
                <w:tab w:val="left" w:pos="3015"/>
              </w:tabs>
              <w:jc w:val="both"/>
              <w:rPr>
                <w:rFonts w:ascii="Times New Roman" w:hAnsi="Times New Roman" w:cs="Times New Roman"/>
              </w:rPr>
            </w:pPr>
            <w:r w:rsidRPr="00D855E6">
              <w:rPr>
                <w:rFonts w:ascii="Times New Roman" w:hAnsi="Times New Roman" w:cs="Times New Roman"/>
              </w:rPr>
              <w:t xml:space="preserve">Gráfica </w:t>
            </w:r>
            <w:r w:rsidR="00D8333D">
              <w:rPr>
                <w:rFonts w:ascii="Times New Roman" w:hAnsi="Times New Roman" w:cs="Times New Roman"/>
              </w:rPr>
              <w:t>12</w:t>
            </w:r>
            <w:r w:rsidRPr="00D855E6">
              <w:rPr>
                <w:rFonts w:ascii="Times New Roman" w:hAnsi="Times New Roman" w:cs="Times New Roman"/>
              </w:rPr>
              <w:t xml:space="preserve">. </w:t>
            </w:r>
            <w:r>
              <w:rPr>
                <w:rFonts w:ascii="Times New Roman" w:hAnsi="Times New Roman" w:cs="Times New Roman"/>
              </w:rPr>
              <w:t>Diferencia entre el Presupuesto reportado en el Sistema de Formato Único en los reportes de Gestión de Proyectos y Avance Financiero, Baja California, ejercicio 2017</w:t>
            </w:r>
          </w:p>
        </w:tc>
      </w:tr>
      <w:tr w:rsidR="00D855E6" w:rsidRPr="00D855E6" w14:paraId="7FDC8AC7" w14:textId="77777777" w:rsidTr="0048627F">
        <w:tc>
          <w:tcPr>
            <w:tcW w:w="8978" w:type="dxa"/>
          </w:tcPr>
          <w:p w14:paraId="4F801619" w14:textId="77777777" w:rsidR="00D855E6" w:rsidRPr="00D855E6" w:rsidRDefault="00D855E6" w:rsidP="00785A1F">
            <w:pPr>
              <w:tabs>
                <w:tab w:val="left" w:pos="3015"/>
              </w:tabs>
              <w:jc w:val="both"/>
              <w:rPr>
                <w:rFonts w:ascii="Times New Roman" w:hAnsi="Times New Roman" w:cs="Times New Roman"/>
              </w:rPr>
            </w:pPr>
            <w:r w:rsidRPr="00D855E6">
              <w:rPr>
                <w:rFonts w:ascii="Times New Roman" w:hAnsi="Times New Roman" w:cs="Times New Roman"/>
                <w:noProof/>
                <w:lang w:eastAsia="es-MX"/>
              </w:rPr>
              <w:drawing>
                <wp:inline distT="0" distB="0" distL="0" distR="0" wp14:anchorId="099DCD5D" wp14:editId="4B3D4EFE">
                  <wp:extent cx="5486400" cy="2828260"/>
                  <wp:effectExtent l="0" t="0" r="0"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D855E6" w:rsidRPr="00D855E6" w14:paraId="02F845E3" w14:textId="77777777" w:rsidTr="0048627F">
        <w:tc>
          <w:tcPr>
            <w:tcW w:w="8978" w:type="dxa"/>
          </w:tcPr>
          <w:p w14:paraId="4AC5025B" w14:textId="77777777" w:rsidR="00D855E6" w:rsidRPr="00D855E6" w:rsidRDefault="00D855E6" w:rsidP="00785A1F">
            <w:pPr>
              <w:tabs>
                <w:tab w:val="left" w:pos="3015"/>
              </w:tabs>
              <w:jc w:val="both"/>
              <w:rPr>
                <w:rFonts w:ascii="Times New Roman" w:hAnsi="Times New Roman" w:cs="Times New Roman"/>
                <w:sz w:val="18"/>
              </w:rPr>
            </w:pPr>
            <w:r w:rsidRPr="00D855E6">
              <w:rPr>
                <w:rFonts w:ascii="Times New Roman" w:hAnsi="Times New Roman" w:cs="Times New Roman"/>
                <w:sz w:val="18"/>
              </w:rPr>
              <w:t xml:space="preserve">Fuente: Elaboración propia con base en los datos reportados en el Sistema de Formato Único (SFU). Gestión de Proyectos y Avance Financiero. </w:t>
            </w:r>
          </w:p>
        </w:tc>
      </w:tr>
    </w:tbl>
    <w:p w14:paraId="0869B780" w14:textId="77777777" w:rsidR="00D855E6" w:rsidRDefault="00D855E6" w:rsidP="00A75638">
      <w:pPr>
        <w:tabs>
          <w:tab w:val="left" w:pos="3015"/>
        </w:tabs>
        <w:jc w:val="both"/>
        <w:rPr>
          <w:rFonts w:ascii="Times New Roman" w:hAnsi="Times New Roman" w:cs="Times New Roman"/>
        </w:rPr>
      </w:pPr>
    </w:p>
    <w:p w14:paraId="0513D094" w14:textId="0186FB8B" w:rsidR="00A75638" w:rsidRDefault="00A75638" w:rsidP="00A75638">
      <w:pPr>
        <w:tabs>
          <w:tab w:val="left" w:pos="3015"/>
        </w:tabs>
        <w:jc w:val="both"/>
        <w:rPr>
          <w:rFonts w:ascii="Times New Roman" w:hAnsi="Times New Roman" w:cs="Times New Roman"/>
        </w:rPr>
      </w:pPr>
    </w:p>
    <w:p w14:paraId="71A832D6" w14:textId="40F41696" w:rsidR="00D855E6" w:rsidRPr="00D855E6" w:rsidRDefault="00D855E6">
      <w:pPr>
        <w:tabs>
          <w:tab w:val="left" w:pos="3015"/>
        </w:tabs>
        <w:jc w:val="both"/>
        <w:rPr>
          <w:rFonts w:ascii="Times New Roman" w:hAnsi="Times New Roman" w:cs="Times New Roman"/>
          <w:b/>
        </w:rPr>
      </w:pPr>
      <w:r w:rsidRPr="00D855E6">
        <w:rPr>
          <w:rFonts w:ascii="Times New Roman" w:hAnsi="Times New Roman" w:cs="Times New Roman"/>
          <w:b/>
        </w:rPr>
        <w:lastRenderedPageBreak/>
        <w:t xml:space="preserve">Para fines del análisis presupuestal, se utilizarán los datos reportados en el Avance Financiero como información prioritaria, dejando el presupuesto reportado en Gestión de Proyectos como información secundaria para complementar el análisis; utilizando de criterio para la priorización, aquel que cuadre con la información reportada en el presupuesto del Programa Operativo Anual (POA). </w:t>
      </w:r>
    </w:p>
    <w:p w14:paraId="16093984" w14:textId="38B31590" w:rsidR="0025377A" w:rsidRDefault="00D855E6">
      <w:pPr>
        <w:tabs>
          <w:tab w:val="left" w:pos="3015"/>
        </w:tabs>
        <w:jc w:val="both"/>
        <w:rPr>
          <w:rFonts w:ascii="Times New Roman" w:hAnsi="Times New Roman" w:cs="Times New Roman"/>
        </w:rPr>
      </w:pPr>
      <w:r>
        <w:rPr>
          <w:rFonts w:ascii="Times New Roman" w:hAnsi="Times New Roman" w:cs="Times New Roman"/>
        </w:rPr>
        <w:t>Entrando en análisis; r</w:t>
      </w:r>
      <w:r w:rsidR="00B61227">
        <w:rPr>
          <w:rFonts w:ascii="Times New Roman" w:hAnsi="Times New Roman" w:cs="Times New Roman"/>
        </w:rPr>
        <w:t xml:space="preserve">especto al cumplimiento presupuestal, el Programa I003-FAIS Entidades en Baja California, tuvo un presupuesto </w:t>
      </w:r>
      <w:r w:rsidR="005C0E6A">
        <w:rPr>
          <w:rFonts w:ascii="Times New Roman" w:hAnsi="Times New Roman" w:cs="Times New Roman"/>
        </w:rPr>
        <w:t>aprobado</w:t>
      </w:r>
      <w:r w:rsidR="00B61227">
        <w:rPr>
          <w:rFonts w:ascii="Times New Roman" w:hAnsi="Times New Roman" w:cs="Times New Roman"/>
        </w:rPr>
        <w:t xml:space="preserve"> de </w:t>
      </w:r>
      <w:r w:rsidR="005C0E6A">
        <w:rPr>
          <w:rFonts w:ascii="Times New Roman" w:hAnsi="Times New Roman" w:cs="Times New Roman"/>
        </w:rPr>
        <w:t>$50,237,947</w:t>
      </w:r>
      <w:r w:rsidR="00B61227">
        <w:rPr>
          <w:rFonts w:ascii="Times New Roman" w:hAnsi="Times New Roman" w:cs="Times New Roman"/>
        </w:rPr>
        <w:t xml:space="preserve">, modificado de </w:t>
      </w:r>
      <w:r w:rsidR="005C0E6A">
        <w:rPr>
          <w:rFonts w:ascii="Times New Roman" w:hAnsi="Times New Roman" w:cs="Times New Roman"/>
        </w:rPr>
        <w:t>$</w:t>
      </w:r>
      <w:r w:rsidR="00A07D4B">
        <w:rPr>
          <w:rFonts w:ascii="Times New Roman" w:hAnsi="Times New Roman" w:cs="Times New Roman"/>
        </w:rPr>
        <w:t xml:space="preserve">50,237,947 </w:t>
      </w:r>
      <w:r w:rsidR="00B61227">
        <w:rPr>
          <w:rFonts w:ascii="Times New Roman" w:hAnsi="Times New Roman" w:cs="Times New Roman"/>
        </w:rPr>
        <w:t xml:space="preserve">y ejercido de </w:t>
      </w:r>
      <w:r w:rsidR="005C0E6A">
        <w:rPr>
          <w:rFonts w:ascii="Times New Roman" w:hAnsi="Times New Roman" w:cs="Times New Roman"/>
        </w:rPr>
        <w:t>$</w:t>
      </w:r>
      <w:r w:rsidR="0061783B">
        <w:rPr>
          <w:rFonts w:ascii="Times New Roman" w:hAnsi="Times New Roman" w:cs="Times New Roman"/>
        </w:rPr>
        <w:t>47</w:t>
      </w:r>
      <w:r w:rsidR="005C0E6A">
        <w:rPr>
          <w:rFonts w:ascii="Times New Roman" w:hAnsi="Times New Roman" w:cs="Times New Roman"/>
        </w:rPr>
        <w:t>,</w:t>
      </w:r>
      <w:r>
        <w:rPr>
          <w:rFonts w:ascii="Times New Roman" w:hAnsi="Times New Roman" w:cs="Times New Roman"/>
        </w:rPr>
        <w:t>558</w:t>
      </w:r>
      <w:r w:rsidR="005C0E6A">
        <w:rPr>
          <w:rFonts w:ascii="Times New Roman" w:hAnsi="Times New Roman" w:cs="Times New Roman"/>
        </w:rPr>
        <w:t>,</w:t>
      </w:r>
      <w:r>
        <w:rPr>
          <w:rFonts w:ascii="Times New Roman" w:hAnsi="Times New Roman" w:cs="Times New Roman"/>
        </w:rPr>
        <w:t>507</w:t>
      </w:r>
      <w:r w:rsidR="005C0E6A">
        <w:rPr>
          <w:rFonts w:ascii="Times New Roman" w:hAnsi="Times New Roman" w:cs="Times New Roman"/>
        </w:rPr>
        <w:t xml:space="preserve"> </w:t>
      </w:r>
      <w:r w:rsidR="00B61227">
        <w:rPr>
          <w:rFonts w:ascii="Times New Roman" w:hAnsi="Times New Roman" w:cs="Times New Roman"/>
        </w:rPr>
        <w:t xml:space="preserve">(Gráfica </w:t>
      </w:r>
      <w:r w:rsidR="00D8333D">
        <w:rPr>
          <w:rFonts w:ascii="Times New Roman" w:hAnsi="Times New Roman" w:cs="Times New Roman"/>
        </w:rPr>
        <w:t>13</w:t>
      </w:r>
      <w:r w:rsidR="00B61227">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1461DE" w:rsidRPr="001461DE" w14:paraId="6B95BC99" w14:textId="77777777" w:rsidTr="0048627F">
        <w:tc>
          <w:tcPr>
            <w:tcW w:w="8978" w:type="dxa"/>
          </w:tcPr>
          <w:p w14:paraId="7AF03106" w14:textId="7641FCA7" w:rsidR="001461DE" w:rsidRPr="001461DE" w:rsidRDefault="001461DE" w:rsidP="00D8333D">
            <w:pPr>
              <w:tabs>
                <w:tab w:val="left" w:pos="3015"/>
              </w:tabs>
              <w:jc w:val="both"/>
              <w:rPr>
                <w:rFonts w:ascii="Times New Roman" w:hAnsi="Times New Roman" w:cs="Times New Roman"/>
              </w:rPr>
            </w:pPr>
            <w:r w:rsidRPr="001461DE">
              <w:rPr>
                <w:rFonts w:ascii="Times New Roman" w:hAnsi="Times New Roman" w:cs="Times New Roman"/>
              </w:rPr>
              <w:t xml:space="preserve">Gráfica </w:t>
            </w:r>
            <w:r w:rsidR="00D8333D">
              <w:rPr>
                <w:rFonts w:ascii="Times New Roman" w:hAnsi="Times New Roman" w:cs="Times New Roman"/>
              </w:rPr>
              <w:t>13</w:t>
            </w:r>
            <w:r w:rsidRPr="001461DE">
              <w:rPr>
                <w:rFonts w:ascii="Times New Roman" w:hAnsi="Times New Roman" w:cs="Times New Roman"/>
              </w:rPr>
              <w:t xml:space="preserve">. </w:t>
            </w:r>
            <w:r w:rsidR="00D622B0">
              <w:rPr>
                <w:rFonts w:ascii="Times New Roman" w:hAnsi="Times New Roman" w:cs="Times New Roman"/>
              </w:rPr>
              <w:t>Comportamiento Presupuestal por momento contable del FAISE, en Baja California, ejercicio 2017</w:t>
            </w:r>
          </w:p>
        </w:tc>
      </w:tr>
      <w:tr w:rsidR="001461DE" w:rsidRPr="001461DE" w14:paraId="0FC65F31" w14:textId="77777777" w:rsidTr="0048627F">
        <w:tc>
          <w:tcPr>
            <w:tcW w:w="8978" w:type="dxa"/>
          </w:tcPr>
          <w:p w14:paraId="6A711884" w14:textId="77777777" w:rsidR="001461DE" w:rsidRPr="001461DE" w:rsidRDefault="005C0E6A" w:rsidP="0056745F">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2555D2C4" wp14:editId="6D3C5808">
                  <wp:extent cx="5486400" cy="2315689"/>
                  <wp:effectExtent l="0" t="0" r="0" b="889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1461DE" w:rsidRPr="001461DE" w14:paraId="221EB464" w14:textId="77777777" w:rsidTr="0048627F">
        <w:tc>
          <w:tcPr>
            <w:tcW w:w="8978" w:type="dxa"/>
          </w:tcPr>
          <w:p w14:paraId="483E891B" w14:textId="23C383BB" w:rsidR="001461DE" w:rsidRPr="001461DE" w:rsidRDefault="005C0E6A" w:rsidP="0056745F">
            <w:pPr>
              <w:tabs>
                <w:tab w:val="left" w:pos="3015"/>
              </w:tabs>
              <w:jc w:val="both"/>
              <w:rPr>
                <w:rFonts w:ascii="Times New Roman" w:hAnsi="Times New Roman" w:cs="Times New Roman"/>
              </w:rPr>
            </w:pPr>
            <w:r>
              <w:rPr>
                <w:rFonts w:ascii="Times New Roman" w:hAnsi="Times New Roman" w:cs="Times New Roman"/>
                <w:sz w:val="18"/>
              </w:rPr>
              <w:t>Fuente: Elaboración propia con base en datos del Informe sobre la Situación Económica, las Finanzas Públicas y la Deuda Pública, Avance Financier</w:t>
            </w:r>
            <w:r w:rsidR="00A75638">
              <w:rPr>
                <w:rFonts w:ascii="Times New Roman" w:hAnsi="Times New Roman" w:cs="Times New Roman"/>
                <w:sz w:val="18"/>
              </w:rPr>
              <w:t>o, al cuarto trimestre de 2017. Complementado con Gestión de Proyectos.</w:t>
            </w:r>
          </w:p>
        </w:tc>
      </w:tr>
    </w:tbl>
    <w:p w14:paraId="0EFB232B" w14:textId="77777777" w:rsidR="00B61227" w:rsidRDefault="0069685A">
      <w:pPr>
        <w:tabs>
          <w:tab w:val="left" w:pos="3015"/>
        </w:tabs>
        <w:jc w:val="both"/>
        <w:rPr>
          <w:rFonts w:ascii="Times New Roman" w:hAnsi="Times New Roman" w:cs="Times New Roman"/>
        </w:rPr>
      </w:pPr>
      <w:r>
        <w:rPr>
          <w:rFonts w:ascii="Times New Roman" w:hAnsi="Times New Roman" w:cs="Times New Roman"/>
          <w:noProof/>
          <w:lang w:eastAsia="es-MX"/>
        </w:rPr>
        <mc:AlternateContent>
          <mc:Choice Requires="wps">
            <w:drawing>
              <wp:anchor distT="0" distB="0" distL="114300" distR="114300" simplePos="0" relativeHeight="251670528" behindDoc="0" locked="0" layoutInCell="1" allowOverlap="1" wp14:anchorId="15F6E950" wp14:editId="3C615A09">
                <wp:simplePos x="0" y="0"/>
                <wp:positionH relativeFrom="column">
                  <wp:posOffset>4536440</wp:posOffset>
                </wp:positionH>
                <wp:positionV relativeFrom="paragraph">
                  <wp:posOffset>262255</wp:posOffset>
                </wp:positionV>
                <wp:extent cx="895350" cy="880745"/>
                <wp:effectExtent l="0" t="0" r="19050" b="14605"/>
                <wp:wrapSquare wrapText="bothSides"/>
                <wp:docPr id="74" name="74 Elipse"/>
                <wp:cNvGraphicFramePr/>
                <a:graphic xmlns:a="http://schemas.openxmlformats.org/drawingml/2006/main">
                  <a:graphicData uri="http://schemas.microsoft.com/office/word/2010/wordprocessingShape">
                    <wps:wsp>
                      <wps:cNvSpPr/>
                      <wps:spPr>
                        <a:xfrm>
                          <a:off x="0" y="0"/>
                          <a:ext cx="895350" cy="88074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17D289F" w14:textId="1172BE32" w:rsidR="00247CD0" w:rsidRPr="006519B3" w:rsidRDefault="00247CD0" w:rsidP="006519B3">
                            <w:pPr>
                              <w:spacing w:after="0"/>
                              <w:jc w:val="center"/>
                              <w:rPr>
                                <w:rFonts w:ascii="Times New Roman" w:hAnsi="Times New Roman" w:cs="Times New Roman"/>
                                <w:b/>
                                <w:sz w:val="32"/>
                              </w:rPr>
                            </w:pPr>
                            <w:r>
                              <w:rPr>
                                <w:rFonts w:ascii="Times New Roman" w:hAnsi="Times New Roman" w:cs="Times New Roman"/>
                                <w:b/>
                                <w:sz w:val="32"/>
                              </w:rPr>
                              <w:t>95</w:t>
                            </w:r>
                            <w:r w:rsidRPr="006519B3">
                              <w:rPr>
                                <w:rFonts w:ascii="Times New Roman" w:hAnsi="Times New Roman" w:cs="Times New Roman"/>
                                <w:b/>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F6E950" id="74 Elipse" o:spid="_x0000_s1038" style="position:absolute;left:0;text-align:left;margin-left:357.2pt;margin-top:20.65pt;width:70.5pt;height:69.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" fillcolor="#9bbb59 [3206]" strokecolor="#4e6128 [1606]" strokeweight="2pt">
                <v:textbox>
                  <w:txbxContent>
                    <w:p w14:paraId="317D289F" w14:textId="1172BE32" w:rsidR="00247CD0" w:rsidRPr="006519B3" w:rsidRDefault="00247CD0" w:rsidP="006519B3">
                      <w:pPr>
                        <w:spacing w:after="0"/>
                        <w:jc w:val="center"/>
                        <w:rPr>
                          <w:rFonts w:ascii="Times New Roman" w:hAnsi="Times New Roman" w:cs="Times New Roman"/>
                          <w:b/>
                          <w:sz w:val="32"/>
                        </w:rPr>
                      </w:pPr>
                      <w:r>
                        <w:rPr>
                          <w:rFonts w:ascii="Times New Roman" w:hAnsi="Times New Roman" w:cs="Times New Roman"/>
                          <w:b/>
                          <w:sz w:val="32"/>
                        </w:rPr>
                        <w:t>95</w:t>
                      </w:r>
                      <w:r w:rsidRPr="006519B3">
                        <w:rPr>
                          <w:rFonts w:ascii="Times New Roman" w:hAnsi="Times New Roman" w:cs="Times New Roman"/>
                          <w:b/>
                          <w:sz w:val="32"/>
                        </w:rPr>
                        <w:t>%</w:t>
                      </w:r>
                    </w:p>
                  </w:txbxContent>
                </v:textbox>
                <w10:wrap type="square"/>
              </v:oval>
            </w:pict>
          </mc:Fallback>
        </mc:AlternateContent>
      </w:r>
    </w:p>
    <w:p w14:paraId="5380DCFF" w14:textId="481FB428" w:rsidR="002E712B" w:rsidRDefault="001102BC" w:rsidP="005C0E6A">
      <w:pPr>
        <w:tabs>
          <w:tab w:val="left" w:pos="3015"/>
        </w:tabs>
        <w:jc w:val="both"/>
        <w:rPr>
          <w:rFonts w:ascii="Times New Roman" w:hAnsi="Times New Roman" w:cs="Times New Roman"/>
        </w:rPr>
      </w:pPr>
      <w:r>
        <w:rPr>
          <w:rFonts w:ascii="Times New Roman" w:hAnsi="Times New Roman" w:cs="Times New Roman"/>
        </w:rPr>
        <w:t xml:space="preserve">El recurso del FAIS en el reporte de Avance Financiero tuvo un ejercicio del </w:t>
      </w:r>
      <w:r w:rsidR="008E1344">
        <w:rPr>
          <w:rFonts w:ascii="Times New Roman" w:hAnsi="Times New Roman" w:cs="Times New Roman"/>
          <w:b/>
        </w:rPr>
        <w:t>95</w:t>
      </w:r>
      <w:r w:rsidRPr="006519B3">
        <w:rPr>
          <w:rFonts w:ascii="Times New Roman" w:hAnsi="Times New Roman" w:cs="Times New Roman"/>
          <w:b/>
        </w:rPr>
        <w:t>%</w:t>
      </w:r>
      <w:r>
        <w:rPr>
          <w:rFonts w:ascii="Times New Roman" w:hAnsi="Times New Roman" w:cs="Times New Roman"/>
        </w:rPr>
        <w:t xml:space="preserve"> res</w:t>
      </w:r>
      <w:r w:rsidR="006519B3">
        <w:rPr>
          <w:rFonts w:ascii="Times New Roman" w:hAnsi="Times New Roman" w:cs="Times New Roman"/>
        </w:rPr>
        <w:t>pecto al presupuesto ministrado</w:t>
      </w:r>
      <w:r>
        <w:rPr>
          <w:rFonts w:ascii="Times New Roman" w:hAnsi="Times New Roman" w:cs="Times New Roman"/>
        </w:rPr>
        <w:t xml:space="preserve">. </w:t>
      </w:r>
      <w:r w:rsidR="005C0E6A">
        <w:rPr>
          <w:rFonts w:ascii="Times New Roman" w:hAnsi="Times New Roman" w:cs="Times New Roman"/>
        </w:rPr>
        <w:t>Sin embargo, en el comportamiento del presupuesto que muestra el informe de Gestión de Proyectos, difiere del reflejado en el Avance Financiero</w:t>
      </w:r>
      <w:r w:rsidR="002E712B">
        <w:rPr>
          <w:rFonts w:ascii="Times New Roman" w:hAnsi="Times New Roman" w:cs="Times New Roman"/>
        </w:rPr>
        <w:t xml:space="preserve"> en el Presupuesto Aprobado</w:t>
      </w:r>
      <w:r w:rsidR="005C0E6A">
        <w:rPr>
          <w:rFonts w:ascii="Times New Roman" w:hAnsi="Times New Roman" w:cs="Times New Roman"/>
        </w:rPr>
        <w:t xml:space="preserve">. </w:t>
      </w:r>
    </w:p>
    <w:p w14:paraId="11F8EA1A" w14:textId="56BC3D77" w:rsidR="00B207C3" w:rsidRDefault="00A75638">
      <w:pPr>
        <w:tabs>
          <w:tab w:val="left" w:pos="3015"/>
        </w:tabs>
        <w:jc w:val="both"/>
        <w:rPr>
          <w:rFonts w:ascii="Times New Roman" w:hAnsi="Times New Roman" w:cs="Times New Roman"/>
        </w:rPr>
      </w:pPr>
      <w:r>
        <w:rPr>
          <w:rFonts w:ascii="Times New Roman" w:hAnsi="Times New Roman" w:cs="Times New Roman"/>
        </w:rPr>
        <w:t xml:space="preserve">De manera comparativa, de un ejercicio del </w:t>
      </w:r>
      <w:r w:rsidR="008E1344">
        <w:rPr>
          <w:rFonts w:ascii="Times New Roman" w:hAnsi="Times New Roman" w:cs="Times New Roman"/>
        </w:rPr>
        <w:t xml:space="preserve">95%, se lograron concluir </w:t>
      </w:r>
      <w:r w:rsidR="00B207C3">
        <w:rPr>
          <w:rFonts w:ascii="Times New Roman" w:hAnsi="Times New Roman" w:cs="Times New Roman"/>
        </w:rPr>
        <w:t xml:space="preserve">el 84% de las obras de infraestructura reportadas en el SFU, es decir, 62 obras con 100% en su avance físico; asimismo, en cuanto al cumplimiento de metas en el POA, se logró un promedio de 96% de cumplimiento; presentando un ejercicio adecuado del recurso para el cumplimiento programático, con lo que se demuestra un comportamiento sano en el costo de los resultados. </w:t>
      </w:r>
    </w:p>
    <w:p w14:paraId="0C441898" w14:textId="2E5EED8F" w:rsidR="0018235B" w:rsidRDefault="001102BC">
      <w:pPr>
        <w:tabs>
          <w:tab w:val="left" w:pos="3015"/>
        </w:tabs>
        <w:jc w:val="both"/>
        <w:rPr>
          <w:rFonts w:ascii="Times New Roman" w:hAnsi="Times New Roman" w:cs="Times New Roman"/>
        </w:rPr>
      </w:pPr>
      <w:r>
        <w:rPr>
          <w:rFonts w:ascii="Times New Roman" w:hAnsi="Times New Roman" w:cs="Times New Roman"/>
        </w:rPr>
        <w:t xml:space="preserve">El Recurso FAIS Entidades, en su mayoría fue destinado a la División de Terrenos y construcción de obras de urbanización, destinando un </w:t>
      </w:r>
      <w:r w:rsidR="00C747A1" w:rsidRPr="00F23D5A">
        <w:rPr>
          <w:rFonts w:ascii="Times New Roman" w:hAnsi="Times New Roman" w:cs="Times New Roman"/>
        </w:rPr>
        <w:t>85</w:t>
      </w:r>
      <w:r w:rsidRPr="00F23D5A">
        <w:rPr>
          <w:rFonts w:ascii="Times New Roman" w:hAnsi="Times New Roman" w:cs="Times New Roman"/>
        </w:rPr>
        <w:t xml:space="preserve">% del presupuesto ministrado; y </w:t>
      </w:r>
      <w:r w:rsidR="00C747A1" w:rsidRPr="00F23D5A">
        <w:rPr>
          <w:rFonts w:ascii="Times New Roman" w:hAnsi="Times New Roman" w:cs="Times New Roman"/>
        </w:rPr>
        <w:t>15</w:t>
      </w:r>
      <w:r w:rsidRPr="00F23D5A">
        <w:rPr>
          <w:rFonts w:ascii="Times New Roman" w:hAnsi="Times New Roman" w:cs="Times New Roman"/>
        </w:rPr>
        <w:t>% a</w:t>
      </w:r>
      <w:r>
        <w:rPr>
          <w:rFonts w:ascii="Times New Roman" w:hAnsi="Times New Roman" w:cs="Times New Roman"/>
        </w:rPr>
        <w:t xml:space="preserve"> edificación no habitacio</w:t>
      </w:r>
      <w:r w:rsidR="0032529E">
        <w:rPr>
          <w:rFonts w:ascii="Times New Roman" w:hAnsi="Times New Roman" w:cs="Times New Roman"/>
        </w:rPr>
        <w:t xml:space="preserve">nal </w:t>
      </w:r>
      <w:r>
        <w:rPr>
          <w:rFonts w:ascii="Times New Roman" w:hAnsi="Times New Roman" w:cs="Times New Roman"/>
        </w:rPr>
        <w:t xml:space="preserve">(Gráfica </w:t>
      </w:r>
      <w:r w:rsidR="00D8333D">
        <w:rPr>
          <w:rFonts w:ascii="Times New Roman" w:hAnsi="Times New Roman" w:cs="Times New Roman"/>
        </w:rPr>
        <w:t>14</w:t>
      </w:r>
      <w:r>
        <w:rPr>
          <w:rFonts w:ascii="Times New Roman" w:hAnsi="Times New Roman" w:cs="Times New Roman"/>
        </w:rPr>
        <w:t xml:space="preserve">). </w:t>
      </w:r>
    </w:p>
    <w:p w14:paraId="164E7A2B" w14:textId="77777777" w:rsidR="00B207C3" w:rsidRDefault="00B207C3">
      <w:pPr>
        <w:tabs>
          <w:tab w:val="left" w:pos="3015"/>
        </w:tabs>
        <w:jc w:val="both"/>
        <w:rPr>
          <w:rFonts w:ascii="Times New Roman" w:hAnsi="Times New Roman" w:cs="Times New Roman"/>
        </w:rPr>
      </w:pPr>
    </w:p>
    <w:p w14:paraId="5BB18841" w14:textId="77777777" w:rsidR="00B207C3" w:rsidRDefault="00B207C3">
      <w:pPr>
        <w:tabs>
          <w:tab w:val="left" w:pos="3015"/>
        </w:tabs>
        <w:jc w:val="both"/>
        <w:rPr>
          <w:rFonts w:ascii="Times New Roman" w:hAnsi="Times New Roman" w:cs="Times New Roman"/>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962294" w:rsidRPr="001102BC" w14:paraId="0A7826CA" w14:textId="77777777" w:rsidTr="0048627F">
        <w:tc>
          <w:tcPr>
            <w:tcW w:w="5000" w:type="pct"/>
          </w:tcPr>
          <w:p w14:paraId="2B703398" w14:textId="5A31BF04" w:rsidR="00962294" w:rsidRPr="001102BC" w:rsidRDefault="00962294" w:rsidP="00D8333D">
            <w:pPr>
              <w:tabs>
                <w:tab w:val="left" w:pos="3015"/>
              </w:tabs>
              <w:jc w:val="both"/>
              <w:rPr>
                <w:rFonts w:ascii="Times New Roman" w:hAnsi="Times New Roman" w:cs="Times New Roman"/>
              </w:rPr>
            </w:pPr>
            <w:r w:rsidRPr="001102BC">
              <w:rPr>
                <w:rFonts w:ascii="Times New Roman" w:hAnsi="Times New Roman" w:cs="Times New Roman"/>
              </w:rPr>
              <w:lastRenderedPageBreak/>
              <w:t xml:space="preserve">Gráfica </w:t>
            </w:r>
            <w:r w:rsidR="00D8333D">
              <w:rPr>
                <w:rFonts w:ascii="Times New Roman" w:hAnsi="Times New Roman" w:cs="Times New Roman"/>
              </w:rPr>
              <w:t>14</w:t>
            </w:r>
            <w:r w:rsidRPr="001102BC">
              <w:rPr>
                <w:rFonts w:ascii="Times New Roman" w:hAnsi="Times New Roman" w:cs="Times New Roman"/>
              </w:rPr>
              <w:t xml:space="preserve">. </w:t>
            </w:r>
            <w:r>
              <w:rPr>
                <w:rFonts w:ascii="Times New Roman" w:hAnsi="Times New Roman" w:cs="Times New Roman"/>
              </w:rPr>
              <w:t>Distribución del recurso FAISE ministrado a Baja California por Partida Presupuestaria, ejercicio 2017</w:t>
            </w:r>
          </w:p>
        </w:tc>
      </w:tr>
      <w:tr w:rsidR="00962294" w:rsidRPr="001102BC" w14:paraId="1F430B83" w14:textId="77777777" w:rsidTr="0048627F">
        <w:tc>
          <w:tcPr>
            <w:tcW w:w="5000" w:type="pct"/>
          </w:tcPr>
          <w:p w14:paraId="3E74BB52" w14:textId="77777777" w:rsidR="00962294" w:rsidRPr="001102BC" w:rsidRDefault="00962294" w:rsidP="0056745F">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525675E9" wp14:editId="11FED5FB">
                  <wp:extent cx="5699051" cy="2020186"/>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962294" w:rsidRPr="001102BC" w14:paraId="053CBEAD" w14:textId="77777777" w:rsidTr="0048627F">
        <w:tc>
          <w:tcPr>
            <w:tcW w:w="5000" w:type="pct"/>
          </w:tcPr>
          <w:p w14:paraId="6A1D6872" w14:textId="14F47F06" w:rsidR="00962294" w:rsidRPr="001102BC" w:rsidRDefault="0018235B" w:rsidP="0056745F">
            <w:pPr>
              <w:tabs>
                <w:tab w:val="left" w:pos="3015"/>
              </w:tabs>
              <w:jc w:val="both"/>
              <w:rPr>
                <w:rFonts w:ascii="Times New Roman" w:hAnsi="Times New Roman" w:cs="Times New Roman"/>
                <w:sz w:val="18"/>
                <w:szCs w:val="18"/>
              </w:rPr>
            </w:pPr>
            <w:r>
              <w:rPr>
                <w:rFonts w:ascii="Times New Roman" w:hAnsi="Times New Roman" w:cs="Times New Roman"/>
                <w:sz w:val="18"/>
                <w:szCs w:val="18"/>
              </w:rPr>
              <w:t xml:space="preserve">Fuente: Elaboración propia con base en el </w:t>
            </w:r>
            <w:r>
              <w:rPr>
                <w:rFonts w:ascii="Times New Roman" w:hAnsi="Times New Roman" w:cs="Times New Roman"/>
                <w:sz w:val="18"/>
              </w:rPr>
              <w:t>Informe sobre la Situación Económica, las Finanzas Públicas y la Deuda Pública, Avance Financiero, al cuarto trimestre de 2017.</w:t>
            </w:r>
          </w:p>
        </w:tc>
      </w:tr>
    </w:tbl>
    <w:p w14:paraId="38F00C74" w14:textId="77777777" w:rsidR="00A75638" w:rsidRDefault="00A75638" w:rsidP="00B207C3">
      <w:pPr>
        <w:tabs>
          <w:tab w:val="left" w:pos="3015"/>
        </w:tabs>
        <w:spacing w:after="0"/>
        <w:jc w:val="both"/>
        <w:rPr>
          <w:rFonts w:ascii="Times New Roman" w:hAnsi="Times New Roman" w:cs="Times New Roman"/>
        </w:rPr>
      </w:pPr>
    </w:p>
    <w:p w14:paraId="3C9D9BF2" w14:textId="7B2A20E3" w:rsidR="00C747A1" w:rsidRDefault="00C71D83">
      <w:pPr>
        <w:tabs>
          <w:tab w:val="left" w:pos="3015"/>
        </w:tabs>
        <w:jc w:val="both"/>
        <w:rPr>
          <w:rFonts w:ascii="Times New Roman" w:hAnsi="Times New Roman" w:cs="Times New Roman"/>
        </w:rPr>
      </w:pPr>
      <w:r>
        <w:rPr>
          <w:rFonts w:ascii="Times New Roman" w:hAnsi="Times New Roman" w:cs="Times New Roman"/>
        </w:rPr>
        <w:t xml:space="preserve">Por último, en el Programa Operativo Anual (POA) se </w:t>
      </w:r>
      <w:r w:rsidR="00010ABF">
        <w:rPr>
          <w:rFonts w:ascii="Times New Roman" w:hAnsi="Times New Roman" w:cs="Times New Roman"/>
        </w:rPr>
        <w:t xml:space="preserve">clasificó </w:t>
      </w:r>
      <w:r>
        <w:rPr>
          <w:rFonts w:ascii="Times New Roman" w:hAnsi="Times New Roman" w:cs="Times New Roman"/>
        </w:rPr>
        <w:t>en la fuente de financiamiento del FAIS Entidades, $</w:t>
      </w:r>
      <w:r w:rsidR="00834605">
        <w:rPr>
          <w:rFonts w:ascii="Times New Roman" w:hAnsi="Times New Roman" w:cs="Times New Roman"/>
        </w:rPr>
        <w:t>50</w:t>
      </w:r>
      <w:r>
        <w:rPr>
          <w:rFonts w:ascii="Times New Roman" w:hAnsi="Times New Roman" w:cs="Times New Roman"/>
        </w:rPr>
        <w:t xml:space="preserve"> millones </w:t>
      </w:r>
      <w:r w:rsidR="00834605">
        <w:rPr>
          <w:rFonts w:ascii="Times New Roman" w:hAnsi="Times New Roman" w:cs="Times New Roman"/>
        </w:rPr>
        <w:t xml:space="preserve">237 </w:t>
      </w:r>
      <w:r>
        <w:rPr>
          <w:rFonts w:ascii="Times New Roman" w:hAnsi="Times New Roman" w:cs="Times New Roman"/>
        </w:rPr>
        <w:t xml:space="preserve">mil </w:t>
      </w:r>
      <w:r w:rsidR="00834605">
        <w:rPr>
          <w:rFonts w:ascii="Times New Roman" w:hAnsi="Times New Roman" w:cs="Times New Roman"/>
        </w:rPr>
        <w:t xml:space="preserve">947 </w:t>
      </w:r>
      <w:r>
        <w:rPr>
          <w:rFonts w:ascii="Times New Roman" w:hAnsi="Times New Roman" w:cs="Times New Roman"/>
        </w:rPr>
        <w:t xml:space="preserve">pesos a ejercer en el ejercicio fiscal 2017; mismos que corresponden a </w:t>
      </w:r>
      <w:r w:rsidR="00834605">
        <w:rPr>
          <w:rFonts w:ascii="Times New Roman" w:hAnsi="Times New Roman" w:cs="Times New Roman"/>
        </w:rPr>
        <w:t>75</w:t>
      </w:r>
      <w:r w:rsidR="00010ABF">
        <w:rPr>
          <w:rFonts w:ascii="Times New Roman" w:hAnsi="Times New Roman" w:cs="Times New Roman"/>
        </w:rPr>
        <w:t xml:space="preserve"> acciones en el POA; de los cuales se ejercieron $47,558,507; es decir, se ejerció el 95% del recurso </w:t>
      </w:r>
      <w:r w:rsidR="005039F3">
        <w:rPr>
          <w:rFonts w:ascii="Times New Roman" w:hAnsi="Times New Roman" w:cs="Times New Roman"/>
        </w:rPr>
        <w:t>modificado</w:t>
      </w:r>
      <w:r w:rsidR="00010ABF">
        <w:rPr>
          <w:rFonts w:ascii="Times New Roman" w:hAnsi="Times New Roman" w:cs="Times New Roman"/>
        </w:rPr>
        <w:t xml:space="preserve"> al Estado</w:t>
      </w:r>
      <w:r w:rsidR="00CD4202">
        <w:rPr>
          <w:rFonts w:ascii="Times New Roman" w:hAnsi="Times New Roman" w:cs="Times New Roman"/>
        </w:rPr>
        <w:t xml:space="preserve">, quedándose sin ejercer </w:t>
      </w:r>
      <w:r w:rsidR="00CD4202" w:rsidRPr="00CD4202">
        <w:rPr>
          <w:rFonts w:ascii="Times New Roman" w:hAnsi="Times New Roman" w:cs="Times New Roman"/>
        </w:rPr>
        <w:t>$2,</w:t>
      </w:r>
      <w:r w:rsidR="00CD4202">
        <w:rPr>
          <w:rFonts w:ascii="Times New Roman" w:hAnsi="Times New Roman" w:cs="Times New Roman"/>
        </w:rPr>
        <w:t>679</w:t>
      </w:r>
      <w:r w:rsidR="00CD4202" w:rsidRPr="00CD4202">
        <w:rPr>
          <w:rFonts w:ascii="Times New Roman" w:hAnsi="Times New Roman" w:cs="Times New Roman"/>
        </w:rPr>
        <w:t>,</w:t>
      </w:r>
      <w:r w:rsidR="00CD4202">
        <w:rPr>
          <w:rFonts w:ascii="Times New Roman" w:hAnsi="Times New Roman" w:cs="Times New Roman"/>
        </w:rPr>
        <w:t>440</w:t>
      </w:r>
      <w:r w:rsidR="00010ABF">
        <w:rPr>
          <w:rFonts w:ascii="Times New Roman" w:hAnsi="Times New Roman" w:cs="Times New Roman"/>
        </w:rPr>
        <w:t xml:space="preserve"> (</w:t>
      </w:r>
      <w:r w:rsidR="0032529E">
        <w:rPr>
          <w:rFonts w:ascii="Times New Roman" w:hAnsi="Times New Roman" w:cs="Times New Roman"/>
        </w:rPr>
        <w:t>Gráfica</w:t>
      </w:r>
      <w:r w:rsidR="00010ABF">
        <w:rPr>
          <w:rFonts w:ascii="Times New Roman" w:hAnsi="Times New Roman" w:cs="Times New Roman"/>
        </w:rPr>
        <w:t xml:space="preserve"> </w:t>
      </w:r>
      <w:r w:rsidR="00D8333D">
        <w:rPr>
          <w:rFonts w:ascii="Times New Roman" w:hAnsi="Times New Roman" w:cs="Times New Roman"/>
        </w:rPr>
        <w:t>15</w:t>
      </w:r>
      <w:r w:rsidR="00010ABF">
        <w:rPr>
          <w:rFonts w:ascii="Times New Roman" w:hAnsi="Times New Roman" w:cs="Times New Roman"/>
        </w:rPr>
        <w:t xml:space="preserve">). </w:t>
      </w:r>
    </w:p>
    <w:p w14:paraId="1EEEA0A1" w14:textId="77777777" w:rsidR="00A75638" w:rsidRDefault="00A75638">
      <w:pPr>
        <w:tabs>
          <w:tab w:val="left" w:pos="3015"/>
        </w:tabs>
        <w:jc w:val="both"/>
        <w:rPr>
          <w:rFonts w:ascii="Times New Roman" w:hAnsi="Times New Roman" w:cs="Times New Roman"/>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6009"/>
      </w:tblGrid>
      <w:tr w:rsidR="0032529E" w:rsidRPr="00010ABF" w14:paraId="5BDF37EB" w14:textId="77777777" w:rsidTr="0048627F">
        <w:tc>
          <w:tcPr>
            <w:tcW w:w="5000" w:type="pct"/>
            <w:gridSpan w:val="2"/>
          </w:tcPr>
          <w:p w14:paraId="05745B4C" w14:textId="238325ED" w:rsidR="0032529E" w:rsidRPr="00010ABF" w:rsidRDefault="0032529E" w:rsidP="00D8333D">
            <w:pPr>
              <w:tabs>
                <w:tab w:val="left" w:pos="3015"/>
              </w:tabs>
              <w:jc w:val="both"/>
              <w:rPr>
                <w:rFonts w:ascii="Times New Roman" w:hAnsi="Times New Roman" w:cs="Times New Roman"/>
              </w:rPr>
            </w:pPr>
            <w:r>
              <w:rPr>
                <w:rFonts w:ascii="Times New Roman" w:hAnsi="Times New Roman" w:cs="Times New Roman"/>
              </w:rPr>
              <w:t>Gráfica</w:t>
            </w:r>
            <w:r w:rsidRPr="00010ABF">
              <w:rPr>
                <w:rFonts w:ascii="Times New Roman" w:hAnsi="Times New Roman" w:cs="Times New Roman"/>
              </w:rPr>
              <w:t xml:space="preserve"> </w:t>
            </w:r>
            <w:r w:rsidR="00D8333D">
              <w:rPr>
                <w:rFonts w:ascii="Times New Roman" w:hAnsi="Times New Roman" w:cs="Times New Roman"/>
              </w:rPr>
              <w:t>15</w:t>
            </w:r>
            <w:r w:rsidRPr="00010ABF">
              <w:rPr>
                <w:rFonts w:ascii="Times New Roman" w:hAnsi="Times New Roman" w:cs="Times New Roman"/>
              </w:rPr>
              <w:t xml:space="preserve">. </w:t>
            </w:r>
            <w:r>
              <w:rPr>
                <w:rFonts w:ascii="Times New Roman" w:hAnsi="Times New Roman" w:cs="Times New Roman"/>
              </w:rPr>
              <w:t>Porcentaje de ejercicio presupuestal del Recurso FAIS en Baja California, 2017</w:t>
            </w:r>
          </w:p>
        </w:tc>
      </w:tr>
      <w:tr w:rsidR="00962294" w:rsidRPr="001102BC" w14:paraId="7D1AA63C" w14:textId="77777777" w:rsidTr="0048627F">
        <w:tc>
          <w:tcPr>
            <w:tcW w:w="1676" w:type="pct"/>
          </w:tcPr>
          <w:p w14:paraId="324B251A" w14:textId="77777777" w:rsidR="00962294" w:rsidRPr="001102BC" w:rsidRDefault="00962294" w:rsidP="00962294">
            <w:pPr>
              <w:tabs>
                <w:tab w:val="left" w:pos="3015"/>
              </w:tabs>
              <w:jc w:val="both"/>
              <w:rPr>
                <w:rFonts w:ascii="Times New Roman" w:hAnsi="Times New Roman" w:cs="Times New Roman"/>
                <w:sz w:val="18"/>
                <w:szCs w:val="18"/>
              </w:rPr>
            </w:pPr>
            <w:r>
              <w:rPr>
                <w:rFonts w:ascii="Times New Roman" w:hAnsi="Times New Roman" w:cs="Times New Roman"/>
                <w:noProof/>
                <w:lang w:eastAsia="es-MX"/>
              </w:rPr>
              <w:drawing>
                <wp:inline distT="0" distB="0" distL="0" distR="0" wp14:anchorId="57EB76AF" wp14:editId="7F34F65B">
                  <wp:extent cx="1805049" cy="1769424"/>
                  <wp:effectExtent l="0" t="0" r="0" b="0"/>
                  <wp:docPr id="65" name="Diagrama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tc>
        <w:tc>
          <w:tcPr>
            <w:tcW w:w="3324" w:type="pct"/>
          </w:tcPr>
          <w:p w14:paraId="07DB24AD" w14:textId="77777777" w:rsidR="00962294" w:rsidRDefault="0032529E" w:rsidP="00962294">
            <w:pPr>
              <w:tabs>
                <w:tab w:val="left" w:pos="3015"/>
              </w:tabs>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2DDBF8A5" wp14:editId="3413F6EA">
                  <wp:extent cx="3693226" cy="1900052"/>
                  <wp:effectExtent l="0" t="0" r="2540" b="508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32529E" w:rsidRPr="001102BC" w14:paraId="7424A5BE" w14:textId="77777777" w:rsidTr="0048627F">
        <w:tc>
          <w:tcPr>
            <w:tcW w:w="5000" w:type="pct"/>
            <w:gridSpan w:val="2"/>
          </w:tcPr>
          <w:p w14:paraId="02683E24" w14:textId="169ABD26" w:rsidR="0032529E" w:rsidRDefault="0018235B" w:rsidP="00962294">
            <w:pPr>
              <w:tabs>
                <w:tab w:val="left" w:pos="3015"/>
              </w:tabs>
              <w:jc w:val="both"/>
              <w:rPr>
                <w:rFonts w:ascii="Times New Roman" w:hAnsi="Times New Roman" w:cs="Times New Roman"/>
                <w:sz w:val="18"/>
                <w:szCs w:val="18"/>
              </w:rPr>
            </w:pPr>
            <w:r>
              <w:rPr>
                <w:rFonts w:ascii="Times New Roman" w:hAnsi="Times New Roman" w:cs="Times New Roman"/>
                <w:sz w:val="18"/>
                <w:szCs w:val="18"/>
              </w:rPr>
              <w:t xml:space="preserve">Fuente: Elaboración propia con base en el </w:t>
            </w:r>
            <w:r>
              <w:rPr>
                <w:rFonts w:ascii="Times New Roman" w:hAnsi="Times New Roman" w:cs="Times New Roman"/>
                <w:sz w:val="18"/>
              </w:rPr>
              <w:t>Informe sobre la Situación Económica, las Finanzas Públicas y la Deuda Pública, Avance Financiero, al cuarto trimestre de 2017.</w:t>
            </w:r>
          </w:p>
        </w:tc>
      </w:tr>
    </w:tbl>
    <w:p w14:paraId="4D52C04A" w14:textId="67ED3CC0" w:rsidR="00010ABF" w:rsidRDefault="00B207C3">
      <w:pPr>
        <w:rPr>
          <w:rFonts w:ascii="Times New Roman" w:hAnsi="Times New Roman" w:cs="Times New Roman"/>
        </w:rPr>
      </w:pPr>
      <w:r>
        <w:rPr>
          <w:rFonts w:ascii="Times New Roman" w:hAnsi="Times New Roman" w:cs="Times New Roman"/>
          <w:noProof/>
          <w:sz w:val="36"/>
          <w:lang w:eastAsia="es-MX"/>
        </w:rPr>
        <mc:AlternateContent>
          <mc:Choice Requires="wps">
            <w:drawing>
              <wp:anchor distT="0" distB="0" distL="114300" distR="114300" simplePos="0" relativeHeight="251732992" behindDoc="1" locked="0" layoutInCell="1" allowOverlap="1" wp14:anchorId="13407D80" wp14:editId="53C7D93D">
                <wp:simplePos x="0" y="0"/>
                <wp:positionH relativeFrom="column">
                  <wp:posOffset>-112764</wp:posOffset>
                </wp:positionH>
                <wp:positionV relativeFrom="paragraph">
                  <wp:posOffset>258342</wp:posOffset>
                </wp:positionV>
                <wp:extent cx="4348716" cy="1020725"/>
                <wp:effectExtent l="57150" t="19050" r="71120" b="103505"/>
                <wp:wrapNone/>
                <wp:docPr id="115" name="115 Rectángulo redondeado"/>
                <wp:cNvGraphicFramePr/>
                <a:graphic xmlns:a="http://schemas.openxmlformats.org/drawingml/2006/main">
                  <a:graphicData uri="http://schemas.microsoft.com/office/word/2010/wordprocessingShape">
                    <wps:wsp>
                      <wps:cNvSpPr/>
                      <wps:spPr>
                        <a:xfrm>
                          <a:off x="0" y="0"/>
                          <a:ext cx="4348716" cy="102072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F8EB1A" id="115 Rectángulo redondeado" o:spid="_x0000_s1026" style="position:absolute;margin-left:-8.9pt;margin-top:20.35pt;width:342.4pt;height:80.35pt;z-index:-251583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0018235B" w:rsidRPr="009471CC">
        <w:rPr>
          <w:rFonts w:ascii="Times New Roman" w:hAnsi="Times New Roman" w:cs="Times New Roman"/>
          <w:noProof/>
          <w:sz w:val="36"/>
          <w:lang w:eastAsia="es-MX"/>
        </w:rPr>
        <w:drawing>
          <wp:anchor distT="0" distB="0" distL="114300" distR="114300" simplePos="0" relativeHeight="251677696" behindDoc="0" locked="0" layoutInCell="1" allowOverlap="1" wp14:anchorId="7ADB700D" wp14:editId="0ECDC4B0">
            <wp:simplePos x="0" y="0"/>
            <wp:positionH relativeFrom="column">
              <wp:posOffset>0</wp:posOffset>
            </wp:positionH>
            <wp:positionV relativeFrom="paragraph">
              <wp:posOffset>259080</wp:posOffset>
            </wp:positionV>
            <wp:extent cx="1353185" cy="1353185"/>
            <wp:effectExtent l="0" t="0" r="0" b="0"/>
            <wp:wrapSquare wrapText="bothSides"/>
            <wp:docPr id="84" name="Imagen 84"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66"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35318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0B002" w14:textId="4A887E37" w:rsidR="0032529E" w:rsidRPr="009471CC" w:rsidRDefault="00660839" w:rsidP="00660839">
      <w:pPr>
        <w:jc w:val="both"/>
        <w:rPr>
          <w:rFonts w:ascii="Times New Roman" w:hAnsi="Times New Roman" w:cs="Times New Roman"/>
          <w:sz w:val="28"/>
        </w:rPr>
      </w:pPr>
      <w:r w:rsidRPr="00B207C3">
        <w:rPr>
          <w:rFonts w:ascii="Times New Roman" w:hAnsi="Times New Roman" w:cs="Times New Roman"/>
          <w:color w:val="FFFFFF" w:themeColor="background1"/>
          <w:sz w:val="28"/>
        </w:rPr>
        <w:t xml:space="preserve">El ejercicio presupuestal muestra un </w:t>
      </w:r>
      <w:r w:rsidRPr="00B207C3">
        <w:rPr>
          <w:rFonts w:ascii="Times New Roman" w:hAnsi="Times New Roman" w:cs="Times New Roman"/>
          <w:b/>
          <w:color w:val="FFFFFF" w:themeColor="background1"/>
          <w:sz w:val="28"/>
        </w:rPr>
        <w:t>Buen desempeño</w:t>
      </w:r>
      <w:r w:rsidRPr="00B207C3">
        <w:rPr>
          <w:rFonts w:ascii="Times New Roman" w:hAnsi="Times New Roman" w:cs="Times New Roman"/>
          <w:color w:val="FFFFFF" w:themeColor="background1"/>
          <w:sz w:val="28"/>
        </w:rPr>
        <w:t xml:space="preserve">, ya que se ejerció casi por completo el recurso modificado para Baja California, así como lo refleja el indicador de avance financiero del Recurso FAISE. </w:t>
      </w:r>
    </w:p>
    <w:p w14:paraId="3FCD0C60" w14:textId="77777777" w:rsidR="0052513A" w:rsidRDefault="0052513A" w:rsidP="00660839">
      <w:pPr>
        <w:jc w:val="both"/>
        <w:rPr>
          <w:rFonts w:ascii="Times New Roman" w:hAnsi="Times New Roman" w:cs="Times New Roman"/>
        </w:rPr>
      </w:pPr>
      <w:r>
        <w:rPr>
          <w:rFonts w:ascii="Times New Roman" w:hAnsi="Times New Roman" w:cs="Times New Roman"/>
        </w:rPr>
        <w:br w:type="page"/>
      </w:r>
    </w:p>
    <w:p w14:paraId="47D3913C" w14:textId="77777777" w:rsidR="007E2703" w:rsidRDefault="007E2703" w:rsidP="007E2703">
      <w:pPr>
        <w:rPr>
          <w:rFonts w:ascii="Times New Roman" w:hAnsi="Times New Roman" w:cs="Times New Roman"/>
          <w:b/>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749376" behindDoc="0" locked="0" layoutInCell="1" allowOverlap="1" wp14:anchorId="1A777D38" wp14:editId="750B9FB0">
                <wp:simplePos x="0" y="0"/>
                <wp:positionH relativeFrom="column">
                  <wp:posOffset>-889635</wp:posOffset>
                </wp:positionH>
                <wp:positionV relativeFrom="paragraph">
                  <wp:posOffset>2419350</wp:posOffset>
                </wp:positionV>
                <wp:extent cx="7315200" cy="3409950"/>
                <wp:effectExtent l="0" t="0" r="19050" b="19050"/>
                <wp:wrapNone/>
                <wp:docPr id="170" name="170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71" name="171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172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173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4ACD159" w14:textId="77777777" w:rsidR="00247CD0" w:rsidRPr="00D1690C" w:rsidRDefault="00247CD0" w:rsidP="007E2703">
                              <w:pPr>
                                <w:jc w:val="center"/>
                                <w:rPr>
                                  <w:rFonts w:ascii="Times New Roman" w:hAnsi="Times New Roman" w:cs="Times New Roman"/>
                                  <w:sz w:val="72"/>
                                  <w:szCs w:val="72"/>
                                </w:rPr>
                              </w:pPr>
                              <w:r>
                                <w:rPr>
                                  <w:rFonts w:ascii="Times New Roman" w:hAnsi="Times New Roman" w:cs="Times New Roman"/>
                                  <w:sz w:val="72"/>
                                  <w:szCs w:val="72"/>
                                </w:rPr>
                                <w:t>II</w:t>
                              </w:r>
                              <w:r w:rsidRPr="00D1690C">
                                <w:rPr>
                                  <w:rFonts w:ascii="Times New Roman" w:hAnsi="Times New Roman" w:cs="Times New Roman"/>
                                  <w:sz w:val="72"/>
                                  <w:szCs w:val="72"/>
                                </w:rPr>
                                <w:t xml:space="preserve">I. </w:t>
                              </w:r>
                              <w:r>
                                <w:rPr>
                                  <w:rFonts w:ascii="Times New Roman" w:hAnsi="Times New Roman" w:cs="Times New Roman"/>
                                  <w:sz w:val="72"/>
                                  <w:szCs w:val="72"/>
                                </w:rPr>
                                <w:t>COBERTURA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777D38" id="170 Grupo" o:spid="_x0000_s1039" style="position:absolute;margin-left:-70.05pt;margin-top:190.5pt;width:8in;height:268.5pt;z-index:251749376;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">
                <v:rect id="171 Rectángulo" o:spid="_x0000_s1040"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" fillcolor="white [3201]" strokecolor="#4f81bd [3204]" strokeweight="2pt"/>
                <v:rect id="172 Rectángulo" o:spid="_x0000_s1041"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" fillcolor="white [3201]" strokecolor="#4f81bd [3204]" strokeweight="2pt"/>
                <v:rect id="173 Rectángulo" o:spid="_x0000_s1042"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44ACD159" w14:textId="77777777" w:rsidR="00247CD0" w:rsidRPr="00D1690C" w:rsidRDefault="00247CD0" w:rsidP="007E2703">
                        <w:pPr>
                          <w:jc w:val="center"/>
                          <w:rPr>
                            <w:rFonts w:ascii="Times New Roman" w:hAnsi="Times New Roman" w:cs="Times New Roman"/>
                            <w:sz w:val="72"/>
                            <w:szCs w:val="72"/>
                          </w:rPr>
                        </w:pPr>
                        <w:r>
                          <w:rPr>
                            <w:rFonts w:ascii="Times New Roman" w:hAnsi="Times New Roman" w:cs="Times New Roman"/>
                            <w:sz w:val="72"/>
                            <w:szCs w:val="72"/>
                          </w:rPr>
                          <w:t>II</w:t>
                        </w:r>
                        <w:r w:rsidRPr="00D1690C">
                          <w:rPr>
                            <w:rFonts w:ascii="Times New Roman" w:hAnsi="Times New Roman" w:cs="Times New Roman"/>
                            <w:sz w:val="72"/>
                            <w:szCs w:val="72"/>
                          </w:rPr>
                          <w:t xml:space="preserve">I. </w:t>
                        </w:r>
                        <w:r>
                          <w:rPr>
                            <w:rFonts w:ascii="Times New Roman" w:hAnsi="Times New Roman" w:cs="Times New Roman"/>
                            <w:sz w:val="72"/>
                            <w:szCs w:val="72"/>
                          </w:rPr>
                          <w:t>COBERTURA</w:t>
                        </w:r>
                      </w:p>
                    </w:txbxContent>
                  </v:textbox>
                </v:rect>
              </v:group>
            </w:pict>
          </mc:Fallback>
        </mc:AlternateContent>
      </w:r>
    </w:p>
    <w:p w14:paraId="38609BF0" w14:textId="19AE0970" w:rsidR="00EB161D" w:rsidRDefault="00EB161D">
      <w:pPr>
        <w:rPr>
          <w:rFonts w:ascii="Times New Roman" w:hAnsi="Times New Roman" w:cs="Times New Roman"/>
          <w:b/>
        </w:rPr>
      </w:pPr>
      <w:r>
        <w:rPr>
          <w:rFonts w:ascii="Times New Roman" w:hAnsi="Times New Roman" w:cs="Times New Roman"/>
          <w:b/>
        </w:rPr>
        <w:br w:type="page"/>
      </w:r>
    </w:p>
    <w:p w14:paraId="6D4B1097" w14:textId="77777777" w:rsidR="001102BC" w:rsidRPr="0048627F" w:rsidRDefault="00525513">
      <w:pPr>
        <w:tabs>
          <w:tab w:val="left" w:pos="3015"/>
        </w:tabs>
        <w:jc w:val="both"/>
        <w:rPr>
          <w:rFonts w:ascii="Times New Roman" w:hAnsi="Times New Roman" w:cs="Times New Roman"/>
          <w:b/>
          <w:color w:val="4F81BD" w:themeColor="accent1"/>
        </w:rPr>
      </w:pPr>
      <w:r w:rsidRPr="0048627F">
        <w:rPr>
          <w:rFonts w:ascii="Times New Roman" w:hAnsi="Times New Roman" w:cs="Times New Roman"/>
          <w:b/>
          <w:color w:val="4F81BD" w:themeColor="accent1"/>
        </w:rPr>
        <w:lastRenderedPageBreak/>
        <w:t>III</w:t>
      </w:r>
      <w:r w:rsidR="0011679F" w:rsidRPr="0048627F">
        <w:rPr>
          <w:rFonts w:ascii="Times New Roman" w:hAnsi="Times New Roman" w:cs="Times New Roman"/>
          <w:b/>
          <w:color w:val="4F81BD" w:themeColor="accent1"/>
        </w:rPr>
        <w:t xml:space="preserve">. </w:t>
      </w:r>
      <w:r w:rsidRPr="0048627F">
        <w:rPr>
          <w:rFonts w:ascii="Times New Roman" w:hAnsi="Times New Roman" w:cs="Times New Roman"/>
          <w:b/>
          <w:color w:val="4F81BD" w:themeColor="accent1"/>
        </w:rPr>
        <w:t>ANÁLISIS DE COBERTURA</w:t>
      </w:r>
    </w:p>
    <w:p w14:paraId="73C858DA" w14:textId="6541A3A2" w:rsidR="0057406A" w:rsidRPr="0048627F" w:rsidRDefault="000D20BE">
      <w:pPr>
        <w:tabs>
          <w:tab w:val="left" w:pos="3015"/>
        </w:tabs>
        <w:jc w:val="both"/>
        <w:rPr>
          <w:rFonts w:ascii="Times New Roman" w:hAnsi="Times New Roman" w:cs="Times New Roman"/>
          <w:b/>
          <w:color w:val="1F497D" w:themeColor="text2"/>
        </w:rPr>
      </w:pPr>
      <w:r>
        <w:rPr>
          <w:rFonts w:ascii="Times New Roman" w:hAnsi="Times New Roman" w:cs="Times New Roman"/>
          <w:b/>
          <w:color w:val="1F497D" w:themeColor="text2"/>
        </w:rPr>
        <w:t xml:space="preserve">3.1 </w:t>
      </w:r>
      <w:r w:rsidR="0057406A" w:rsidRPr="0048627F">
        <w:rPr>
          <w:rFonts w:ascii="Times New Roman" w:hAnsi="Times New Roman" w:cs="Times New Roman"/>
          <w:b/>
          <w:color w:val="1F497D" w:themeColor="text2"/>
        </w:rPr>
        <w:t>Población potencial</w:t>
      </w:r>
    </w:p>
    <w:p w14:paraId="6805A7E4" w14:textId="73A6BABC" w:rsidR="0052513A" w:rsidRDefault="0052513A">
      <w:pPr>
        <w:tabs>
          <w:tab w:val="left" w:pos="3015"/>
        </w:tabs>
        <w:jc w:val="both"/>
        <w:rPr>
          <w:rFonts w:ascii="Times New Roman" w:hAnsi="Times New Roman" w:cs="Times New Roman"/>
        </w:rPr>
      </w:pPr>
      <w:r>
        <w:rPr>
          <w:rFonts w:ascii="Times New Roman" w:hAnsi="Times New Roman" w:cs="Times New Roman"/>
        </w:rPr>
        <w:t>Para la identificación de la población potencial del Fondo de Aportaciones para la Infraestructura Socia</w:t>
      </w:r>
      <w:r w:rsidR="00BF5E86">
        <w:rPr>
          <w:rFonts w:ascii="Times New Roman" w:hAnsi="Times New Roman" w:cs="Times New Roman"/>
        </w:rPr>
        <w:t>l en las Entidades Federativas,</w:t>
      </w:r>
      <w:r w:rsidR="002A6129">
        <w:rPr>
          <w:rFonts w:ascii="Times New Roman" w:hAnsi="Times New Roman" w:cs="Times New Roman"/>
        </w:rPr>
        <w:t xml:space="preserve"> se identifica como población potencial, aquella que presenta la carencia social por acceso a los servicios básicos en la vivienda, ya que la totalidad de las obras de infraestructura social en Baja California financiadas con el FAISE en el ejercicio 2017, fueron destinadas a obra social que impacta en los servicios básicos en la vivienda (Gráfica </w:t>
      </w:r>
      <w:r w:rsidR="00D8333D">
        <w:rPr>
          <w:rFonts w:ascii="Times New Roman" w:hAnsi="Times New Roman" w:cs="Times New Roman"/>
        </w:rPr>
        <w:t>16</w:t>
      </w:r>
      <w:r w:rsidR="002A6129">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BF5E86" w:rsidRPr="00BF5E86" w14:paraId="6B81D745" w14:textId="77777777" w:rsidTr="0048627F">
        <w:tc>
          <w:tcPr>
            <w:tcW w:w="8978" w:type="dxa"/>
          </w:tcPr>
          <w:p w14:paraId="3C06CA0B" w14:textId="3F44985A" w:rsidR="00BF5E86" w:rsidRPr="00BF5E86" w:rsidRDefault="00BF5E86" w:rsidP="00D8333D">
            <w:pPr>
              <w:tabs>
                <w:tab w:val="left" w:pos="3015"/>
              </w:tabs>
              <w:jc w:val="both"/>
              <w:rPr>
                <w:rFonts w:ascii="Times New Roman" w:hAnsi="Times New Roman" w:cs="Times New Roman"/>
              </w:rPr>
            </w:pPr>
            <w:r w:rsidRPr="00BF5E86">
              <w:rPr>
                <w:rFonts w:ascii="Times New Roman" w:hAnsi="Times New Roman" w:cs="Times New Roman"/>
              </w:rPr>
              <w:t xml:space="preserve">Gráfica </w:t>
            </w:r>
            <w:r w:rsidR="00D8333D">
              <w:rPr>
                <w:rFonts w:ascii="Times New Roman" w:hAnsi="Times New Roman" w:cs="Times New Roman"/>
              </w:rPr>
              <w:t>16</w:t>
            </w:r>
            <w:r w:rsidRPr="00BF5E86">
              <w:rPr>
                <w:rFonts w:ascii="Times New Roman" w:hAnsi="Times New Roman" w:cs="Times New Roman"/>
              </w:rPr>
              <w:t xml:space="preserve">. </w:t>
            </w:r>
            <w:r w:rsidR="002A6129">
              <w:rPr>
                <w:rFonts w:ascii="Times New Roman" w:hAnsi="Times New Roman" w:cs="Times New Roman"/>
              </w:rPr>
              <w:t>Población potencial por carencia social derivado de los Rubros de Gasto del FAISE, en Baja California, ejercicio 2017</w:t>
            </w:r>
          </w:p>
        </w:tc>
      </w:tr>
      <w:tr w:rsidR="00BF5E86" w:rsidRPr="00BF5E86" w14:paraId="126B8964" w14:textId="77777777" w:rsidTr="0048627F">
        <w:tc>
          <w:tcPr>
            <w:tcW w:w="8978" w:type="dxa"/>
          </w:tcPr>
          <w:p w14:paraId="6F2C52A5" w14:textId="77777777" w:rsidR="00BF5E86" w:rsidRPr="00BF5E86" w:rsidRDefault="002A6129" w:rsidP="0056745F">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2D184BC8" wp14:editId="4216DEBE">
                  <wp:extent cx="5617028" cy="2054431"/>
                  <wp:effectExtent l="0" t="0" r="3175" b="317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BF5E86" w:rsidRPr="00BF5E86" w14:paraId="24AD7325" w14:textId="77777777" w:rsidTr="0048627F">
        <w:tc>
          <w:tcPr>
            <w:tcW w:w="8978" w:type="dxa"/>
          </w:tcPr>
          <w:p w14:paraId="42828823" w14:textId="77777777" w:rsidR="00BF5E86" w:rsidRPr="00BF5E86" w:rsidRDefault="00BF5E86" w:rsidP="0056745F">
            <w:pPr>
              <w:tabs>
                <w:tab w:val="left" w:pos="3015"/>
              </w:tabs>
              <w:jc w:val="both"/>
              <w:rPr>
                <w:rFonts w:ascii="Times New Roman" w:hAnsi="Times New Roman" w:cs="Times New Roman"/>
              </w:rPr>
            </w:pPr>
            <w:r w:rsidRPr="0048627F">
              <w:rPr>
                <w:rFonts w:ascii="Times New Roman" w:hAnsi="Times New Roman" w:cs="Times New Roman"/>
                <w:sz w:val="18"/>
              </w:rPr>
              <w:t xml:space="preserve">Fuente: Elaboración propia con datos de CONEVAL, 2016. </w:t>
            </w:r>
          </w:p>
        </w:tc>
      </w:tr>
    </w:tbl>
    <w:p w14:paraId="2D271069" w14:textId="77777777" w:rsidR="00BF5E86" w:rsidRDefault="00BF5E86">
      <w:pPr>
        <w:tabs>
          <w:tab w:val="left" w:pos="3015"/>
        </w:tabs>
        <w:jc w:val="both"/>
        <w:rPr>
          <w:rFonts w:ascii="Times New Roman" w:hAnsi="Times New Roman" w:cs="Times New Roman"/>
        </w:rPr>
      </w:pPr>
    </w:p>
    <w:p w14:paraId="4EAD47F0" w14:textId="222F5EAA" w:rsidR="0057406A" w:rsidRPr="0048627F" w:rsidRDefault="000D20BE">
      <w:pPr>
        <w:tabs>
          <w:tab w:val="left" w:pos="3015"/>
        </w:tabs>
        <w:jc w:val="both"/>
        <w:rPr>
          <w:rFonts w:ascii="Times New Roman" w:hAnsi="Times New Roman" w:cs="Times New Roman"/>
          <w:b/>
          <w:color w:val="1F497D" w:themeColor="text2"/>
        </w:rPr>
      </w:pPr>
      <w:r>
        <w:rPr>
          <w:rFonts w:ascii="Times New Roman" w:hAnsi="Times New Roman" w:cs="Times New Roman"/>
          <w:b/>
          <w:color w:val="1F497D" w:themeColor="text2"/>
        </w:rPr>
        <w:t xml:space="preserve">3.2 </w:t>
      </w:r>
      <w:r w:rsidR="0057406A" w:rsidRPr="0048627F">
        <w:rPr>
          <w:rFonts w:ascii="Times New Roman" w:hAnsi="Times New Roman" w:cs="Times New Roman"/>
          <w:b/>
          <w:color w:val="1F497D" w:themeColor="text2"/>
        </w:rPr>
        <w:t>Población objetivo</w:t>
      </w:r>
    </w:p>
    <w:p w14:paraId="68AD9A14" w14:textId="77777777" w:rsidR="0052513A" w:rsidRDefault="0052513A">
      <w:pPr>
        <w:tabs>
          <w:tab w:val="left" w:pos="3015"/>
        </w:tabs>
        <w:jc w:val="both"/>
        <w:rPr>
          <w:rFonts w:ascii="Times New Roman" w:hAnsi="Times New Roman" w:cs="Times New Roman"/>
        </w:rPr>
      </w:pPr>
      <w:r>
        <w:rPr>
          <w:rFonts w:ascii="Times New Roman" w:hAnsi="Times New Roman" w:cs="Times New Roman"/>
        </w:rPr>
        <w:t xml:space="preserve">Por otra parte la población objetivo se identifica como aquella población </w:t>
      </w:r>
      <w:r w:rsidR="0057406A">
        <w:rPr>
          <w:rFonts w:ascii="Times New Roman" w:hAnsi="Times New Roman" w:cs="Times New Roman"/>
        </w:rPr>
        <w:t xml:space="preserve">que se pretende beneficiar en el ejercicio fiscal de ejecución del recurso presupuestal; en este caso al tratarse de Obra de infraestructura, se consideran beneficiarios todas aquellas personas que se lleguen a beneficiar alguna vez con las obras de infraestructura construidas con recurso del FAIS Entidades. </w:t>
      </w:r>
    </w:p>
    <w:p w14:paraId="66FCCD93" w14:textId="16BD819B" w:rsidR="0057406A" w:rsidRDefault="005039F3">
      <w:pPr>
        <w:tabs>
          <w:tab w:val="left" w:pos="3015"/>
        </w:tabs>
        <w:jc w:val="both"/>
        <w:rPr>
          <w:rFonts w:ascii="Times New Roman" w:hAnsi="Times New Roman" w:cs="Times New Roman"/>
        </w:rPr>
      </w:pPr>
      <w:r>
        <w:rPr>
          <w:rFonts w:ascii="Times New Roman" w:hAnsi="Times New Roman" w:cs="Times New Roman"/>
        </w:rPr>
        <w:t>S</w:t>
      </w:r>
      <w:r w:rsidR="0057406A">
        <w:rPr>
          <w:rFonts w:ascii="Times New Roman" w:hAnsi="Times New Roman" w:cs="Times New Roman"/>
        </w:rPr>
        <w:t xml:space="preserve">e identifican </w:t>
      </w:r>
      <w:r>
        <w:rPr>
          <w:rFonts w:ascii="Times New Roman" w:hAnsi="Times New Roman" w:cs="Times New Roman"/>
        </w:rPr>
        <w:t xml:space="preserve">79,831 </w:t>
      </w:r>
      <w:r w:rsidR="0057406A">
        <w:rPr>
          <w:rFonts w:ascii="Times New Roman" w:hAnsi="Times New Roman" w:cs="Times New Roman"/>
        </w:rPr>
        <w:t>personas pro</w:t>
      </w:r>
      <w:r>
        <w:rPr>
          <w:rFonts w:ascii="Times New Roman" w:hAnsi="Times New Roman" w:cs="Times New Roman"/>
        </w:rPr>
        <w:t>gramadas a beneficiar con las obras de infraestructura descritas en el Informe de Gestión de Proyectos</w:t>
      </w:r>
      <w:r w:rsidR="00B658A7">
        <w:rPr>
          <w:rFonts w:ascii="Times New Roman" w:hAnsi="Times New Roman" w:cs="Times New Roman"/>
        </w:rPr>
        <w:t xml:space="preserve">, representa un </w:t>
      </w:r>
      <w:r w:rsidR="007C098D">
        <w:rPr>
          <w:rFonts w:ascii="Times New Roman" w:hAnsi="Times New Roman" w:cs="Times New Roman"/>
        </w:rPr>
        <w:t>36</w:t>
      </w:r>
      <w:r w:rsidR="00B658A7">
        <w:rPr>
          <w:rFonts w:ascii="Times New Roman" w:hAnsi="Times New Roman" w:cs="Times New Roman"/>
        </w:rPr>
        <w:t xml:space="preserve">% de cobertura, respecto a la población que presenta </w:t>
      </w:r>
      <w:r w:rsidR="00BF5E86">
        <w:rPr>
          <w:rFonts w:ascii="Times New Roman" w:hAnsi="Times New Roman" w:cs="Times New Roman"/>
        </w:rPr>
        <w:t xml:space="preserve">carencia por acceso a los servicios básicos de la vivienda (Gráfica </w:t>
      </w:r>
      <w:r w:rsidR="00D8333D">
        <w:rPr>
          <w:rFonts w:ascii="Times New Roman" w:hAnsi="Times New Roman" w:cs="Times New Roman"/>
        </w:rPr>
        <w:t>17</w:t>
      </w:r>
      <w:r w:rsidR="00BF5E86">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540F1D" w:rsidRPr="00540F1D" w14:paraId="1B7B9A78" w14:textId="77777777" w:rsidTr="0048627F">
        <w:tc>
          <w:tcPr>
            <w:tcW w:w="8978" w:type="dxa"/>
          </w:tcPr>
          <w:p w14:paraId="0B677837" w14:textId="514491F9" w:rsidR="00540F1D" w:rsidRPr="00540F1D" w:rsidRDefault="00540F1D" w:rsidP="00D8333D">
            <w:pPr>
              <w:tabs>
                <w:tab w:val="left" w:pos="3015"/>
              </w:tabs>
              <w:jc w:val="both"/>
              <w:rPr>
                <w:rFonts w:ascii="Times New Roman" w:hAnsi="Times New Roman" w:cs="Times New Roman"/>
              </w:rPr>
            </w:pPr>
            <w:r w:rsidRPr="007C098D">
              <w:rPr>
                <w:rFonts w:ascii="Times New Roman" w:hAnsi="Times New Roman" w:cs="Times New Roman"/>
                <w:sz w:val="20"/>
              </w:rPr>
              <w:t xml:space="preserve">Gráfica </w:t>
            </w:r>
            <w:r w:rsidR="00D8333D">
              <w:rPr>
                <w:rFonts w:ascii="Times New Roman" w:hAnsi="Times New Roman" w:cs="Times New Roman"/>
                <w:sz w:val="20"/>
              </w:rPr>
              <w:t>17</w:t>
            </w:r>
            <w:r w:rsidRPr="007C098D">
              <w:rPr>
                <w:rFonts w:ascii="Times New Roman" w:hAnsi="Times New Roman" w:cs="Times New Roman"/>
                <w:sz w:val="20"/>
              </w:rPr>
              <w:t xml:space="preserve">. </w:t>
            </w:r>
            <w:r w:rsidR="00B658A7" w:rsidRPr="007C098D">
              <w:rPr>
                <w:rFonts w:ascii="Times New Roman" w:hAnsi="Times New Roman" w:cs="Times New Roman"/>
                <w:sz w:val="20"/>
              </w:rPr>
              <w:t xml:space="preserve">Cobertura de la Población objetivo respecto a la población con carencia </w:t>
            </w:r>
            <w:r w:rsidR="001A62B7" w:rsidRPr="007C098D">
              <w:rPr>
                <w:rFonts w:ascii="Times New Roman" w:hAnsi="Times New Roman" w:cs="Times New Roman"/>
                <w:sz w:val="20"/>
              </w:rPr>
              <w:t>por acceso a los servicio básicos de la vivienda, en Baja California, 2017</w:t>
            </w:r>
          </w:p>
        </w:tc>
      </w:tr>
      <w:tr w:rsidR="00540F1D" w:rsidRPr="00540F1D" w14:paraId="3E09BFEB" w14:textId="77777777" w:rsidTr="0048627F">
        <w:tc>
          <w:tcPr>
            <w:tcW w:w="8978" w:type="dxa"/>
          </w:tcPr>
          <w:p w14:paraId="6FE1A1D1" w14:textId="77777777" w:rsidR="00540F1D" w:rsidRPr="00540F1D" w:rsidRDefault="001A62B7" w:rsidP="007C098D">
            <w:pPr>
              <w:tabs>
                <w:tab w:val="left" w:pos="2268"/>
              </w:tabs>
              <w:jc w:val="both"/>
              <w:rPr>
                <w:rFonts w:ascii="Times New Roman" w:hAnsi="Times New Roman" w:cs="Times New Roman"/>
              </w:rPr>
            </w:pPr>
            <w:r>
              <w:rPr>
                <w:rFonts w:ascii="Times New Roman" w:hAnsi="Times New Roman" w:cs="Times New Roman"/>
                <w:noProof/>
                <w:lang w:eastAsia="es-MX"/>
              </w:rPr>
              <w:drawing>
                <wp:inline distT="0" distB="0" distL="0" distR="0" wp14:anchorId="1DB15053" wp14:editId="7D74DBAA">
                  <wp:extent cx="5617028" cy="1128156"/>
                  <wp:effectExtent l="0" t="0" r="22225" b="1524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540F1D" w:rsidRPr="00540F1D" w14:paraId="063C92FC" w14:textId="77777777" w:rsidTr="0048627F">
        <w:tc>
          <w:tcPr>
            <w:tcW w:w="8978" w:type="dxa"/>
          </w:tcPr>
          <w:p w14:paraId="171470EB" w14:textId="77777777" w:rsidR="00540F1D" w:rsidRPr="00540F1D" w:rsidRDefault="00540F1D" w:rsidP="0056745F">
            <w:pPr>
              <w:tabs>
                <w:tab w:val="left" w:pos="3015"/>
              </w:tabs>
              <w:jc w:val="both"/>
              <w:rPr>
                <w:rFonts w:ascii="Times New Roman" w:hAnsi="Times New Roman" w:cs="Times New Roman"/>
                <w:sz w:val="18"/>
                <w:szCs w:val="18"/>
              </w:rPr>
            </w:pPr>
            <w:r w:rsidRPr="00540F1D">
              <w:rPr>
                <w:rFonts w:ascii="Times New Roman" w:hAnsi="Times New Roman" w:cs="Times New Roman"/>
                <w:sz w:val="18"/>
                <w:szCs w:val="18"/>
              </w:rPr>
              <w:t xml:space="preserve">Fuente: Elaboración propia. </w:t>
            </w:r>
          </w:p>
        </w:tc>
      </w:tr>
    </w:tbl>
    <w:p w14:paraId="5CDF7615" w14:textId="77777777" w:rsidR="00540F1D" w:rsidRDefault="00540F1D" w:rsidP="00540F1D">
      <w:pPr>
        <w:tabs>
          <w:tab w:val="left" w:pos="3015"/>
        </w:tabs>
        <w:jc w:val="both"/>
        <w:rPr>
          <w:rFonts w:ascii="Times New Roman" w:hAnsi="Times New Roman" w:cs="Times New Roman"/>
        </w:rPr>
      </w:pPr>
    </w:p>
    <w:p w14:paraId="03C1E7BD" w14:textId="0E4F5DF4" w:rsidR="0057406A" w:rsidRPr="0048627F" w:rsidRDefault="000D20BE">
      <w:pPr>
        <w:tabs>
          <w:tab w:val="left" w:pos="3015"/>
        </w:tabs>
        <w:jc w:val="both"/>
        <w:rPr>
          <w:rFonts w:ascii="Times New Roman" w:hAnsi="Times New Roman" w:cs="Times New Roman"/>
          <w:b/>
          <w:color w:val="1F497D" w:themeColor="text2"/>
        </w:rPr>
      </w:pPr>
      <w:r>
        <w:rPr>
          <w:rFonts w:ascii="Times New Roman" w:hAnsi="Times New Roman" w:cs="Times New Roman"/>
          <w:b/>
          <w:color w:val="1F497D" w:themeColor="text2"/>
        </w:rPr>
        <w:lastRenderedPageBreak/>
        <w:t xml:space="preserve">3.3 </w:t>
      </w:r>
      <w:r w:rsidR="0057406A" w:rsidRPr="0048627F">
        <w:rPr>
          <w:rFonts w:ascii="Times New Roman" w:hAnsi="Times New Roman" w:cs="Times New Roman"/>
          <w:b/>
          <w:color w:val="1F497D" w:themeColor="text2"/>
        </w:rPr>
        <w:t>Población beneficiada</w:t>
      </w:r>
    </w:p>
    <w:p w14:paraId="40E3E48C" w14:textId="4E8ABC9E" w:rsidR="0052513A" w:rsidRDefault="00B41701">
      <w:pPr>
        <w:tabs>
          <w:tab w:val="left" w:pos="3015"/>
        </w:tabs>
        <w:jc w:val="both"/>
        <w:rPr>
          <w:rFonts w:ascii="Times New Roman" w:hAnsi="Times New Roman" w:cs="Times New Roman"/>
        </w:rPr>
      </w:pPr>
      <w:r>
        <w:rPr>
          <w:rFonts w:ascii="Times New Roman" w:hAnsi="Times New Roman" w:cs="Times New Roman"/>
        </w:rPr>
        <w:t xml:space="preserve">En cuanto a la población beneficiada, se identifica que con las 68 </w:t>
      </w:r>
      <w:r w:rsidR="0052513A">
        <w:rPr>
          <w:rFonts w:ascii="Times New Roman" w:hAnsi="Times New Roman" w:cs="Times New Roman"/>
        </w:rPr>
        <w:t>obras de infraestructura,</w:t>
      </w:r>
      <w:r>
        <w:rPr>
          <w:rFonts w:ascii="Times New Roman" w:hAnsi="Times New Roman" w:cs="Times New Roman"/>
        </w:rPr>
        <w:t xml:space="preserve"> se beneficiaron </w:t>
      </w:r>
      <w:r w:rsidR="00973D0B">
        <w:rPr>
          <w:rFonts w:ascii="Times New Roman" w:hAnsi="Times New Roman" w:cs="Times New Roman"/>
        </w:rPr>
        <w:t>78,529 personas</w:t>
      </w:r>
      <w:r w:rsidR="00540F1D">
        <w:rPr>
          <w:rFonts w:ascii="Times New Roman" w:hAnsi="Times New Roman" w:cs="Times New Roman"/>
        </w:rPr>
        <w:t xml:space="preserve">; la cual representa </w:t>
      </w:r>
      <w:r w:rsidR="00033E2A">
        <w:rPr>
          <w:rFonts w:ascii="Times New Roman" w:hAnsi="Times New Roman" w:cs="Times New Roman"/>
        </w:rPr>
        <w:t xml:space="preserve">un </w:t>
      </w:r>
      <w:r w:rsidR="00033E2A" w:rsidRPr="00033E2A">
        <w:rPr>
          <w:rFonts w:ascii="Times New Roman" w:hAnsi="Times New Roman" w:cs="Times New Roman"/>
        </w:rPr>
        <w:t xml:space="preserve">98% de la población objetivo, y 35% </w:t>
      </w:r>
      <w:r w:rsidR="00033E2A">
        <w:rPr>
          <w:rFonts w:ascii="Times New Roman" w:hAnsi="Times New Roman" w:cs="Times New Roman"/>
        </w:rPr>
        <w:t xml:space="preserve">de la Población potencial, con lo cual se logra una Buena Cobertura respecto a la atención de la problemática de la pobreza moderada y extrema (Gráfica </w:t>
      </w:r>
      <w:r w:rsidR="00D8333D">
        <w:rPr>
          <w:rFonts w:ascii="Times New Roman" w:hAnsi="Times New Roman" w:cs="Times New Roman"/>
        </w:rPr>
        <w:t>18</w:t>
      </w:r>
      <w:r w:rsidR="00033E2A">
        <w:rPr>
          <w:rFonts w:ascii="Times New Roman" w:hAnsi="Times New Roman" w:cs="Times New Roman"/>
        </w:rPr>
        <w:t xml:space="preserve"> y Gráfica </w:t>
      </w:r>
      <w:r w:rsidR="00D8333D">
        <w:rPr>
          <w:rFonts w:ascii="Times New Roman" w:hAnsi="Times New Roman" w:cs="Times New Roman"/>
        </w:rPr>
        <w:t>19</w:t>
      </w:r>
      <w:r w:rsidR="00033E2A">
        <w:rPr>
          <w:rFonts w:ascii="Times New Roman" w:hAnsi="Times New Roman" w:cs="Times New Roman"/>
        </w:rPr>
        <w:t>).</w:t>
      </w:r>
      <w:r w:rsidR="00973D0B">
        <w:rPr>
          <w:rFonts w:ascii="Times New Roman" w:hAnsi="Times New Roman" w:cs="Times New Roman"/>
        </w:rPr>
        <w:t xml:space="preserve">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4"/>
      </w:tblGrid>
      <w:tr w:rsidR="00B658A7" w:rsidRPr="0052513A" w14:paraId="68C8A738" w14:textId="77777777" w:rsidTr="00F76048">
        <w:tc>
          <w:tcPr>
            <w:tcW w:w="2555" w:type="pct"/>
            <w:tcBorders>
              <w:right w:val="dashed" w:sz="4" w:space="0" w:color="auto"/>
            </w:tcBorders>
          </w:tcPr>
          <w:p w14:paraId="01C3B31E" w14:textId="41ADFF59" w:rsidR="00B658A7" w:rsidRPr="00540F1D" w:rsidRDefault="00B658A7" w:rsidP="00D8333D">
            <w:pPr>
              <w:tabs>
                <w:tab w:val="left" w:pos="3015"/>
              </w:tabs>
              <w:jc w:val="both"/>
              <w:rPr>
                <w:rFonts w:ascii="Times New Roman" w:hAnsi="Times New Roman" w:cs="Times New Roman"/>
                <w:sz w:val="20"/>
              </w:rPr>
            </w:pPr>
            <w:r w:rsidRPr="00540F1D">
              <w:rPr>
                <w:rFonts w:ascii="Times New Roman" w:hAnsi="Times New Roman" w:cs="Times New Roman"/>
                <w:sz w:val="20"/>
              </w:rPr>
              <w:t xml:space="preserve">Gráfica </w:t>
            </w:r>
            <w:r w:rsidR="00D8333D">
              <w:rPr>
                <w:rFonts w:ascii="Times New Roman" w:hAnsi="Times New Roman" w:cs="Times New Roman"/>
                <w:sz w:val="20"/>
              </w:rPr>
              <w:t>18</w:t>
            </w:r>
            <w:r w:rsidRPr="00540F1D">
              <w:rPr>
                <w:rFonts w:ascii="Times New Roman" w:hAnsi="Times New Roman" w:cs="Times New Roman"/>
                <w:sz w:val="20"/>
              </w:rPr>
              <w:t>. Cobertura de población beneficiada respecto a la Población Objetivo en Baja California, 2017</w:t>
            </w:r>
          </w:p>
        </w:tc>
        <w:tc>
          <w:tcPr>
            <w:tcW w:w="2445" w:type="pct"/>
            <w:tcBorders>
              <w:left w:val="dashed" w:sz="4" w:space="0" w:color="auto"/>
            </w:tcBorders>
          </w:tcPr>
          <w:p w14:paraId="4BBB3AB9" w14:textId="1BB17206" w:rsidR="00B658A7" w:rsidRPr="00540F1D" w:rsidRDefault="00B658A7" w:rsidP="00D8333D">
            <w:pPr>
              <w:tabs>
                <w:tab w:val="left" w:pos="3015"/>
              </w:tabs>
              <w:jc w:val="both"/>
              <w:rPr>
                <w:rFonts w:ascii="Times New Roman" w:hAnsi="Times New Roman" w:cs="Times New Roman"/>
                <w:sz w:val="20"/>
              </w:rPr>
            </w:pPr>
            <w:r w:rsidRPr="00540F1D">
              <w:rPr>
                <w:rFonts w:ascii="Times New Roman" w:hAnsi="Times New Roman" w:cs="Times New Roman"/>
                <w:sz w:val="20"/>
              </w:rPr>
              <w:t xml:space="preserve">Gráfica </w:t>
            </w:r>
            <w:r w:rsidR="00D8333D">
              <w:rPr>
                <w:rFonts w:ascii="Times New Roman" w:hAnsi="Times New Roman" w:cs="Times New Roman"/>
                <w:sz w:val="20"/>
              </w:rPr>
              <w:t>19</w:t>
            </w:r>
            <w:r w:rsidRPr="00540F1D">
              <w:rPr>
                <w:rFonts w:ascii="Times New Roman" w:hAnsi="Times New Roman" w:cs="Times New Roman"/>
                <w:sz w:val="20"/>
              </w:rPr>
              <w:t xml:space="preserve">. Cobertura de población beneficiada respecto a la Población </w:t>
            </w:r>
            <w:r>
              <w:rPr>
                <w:rFonts w:ascii="Times New Roman" w:hAnsi="Times New Roman" w:cs="Times New Roman"/>
                <w:sz w:val="20"/>
              </w:rPr>
              <w:t>Potencial</w:t>
            </w:r>
            <w:r w:rsidRPr="00540F1D">
              <w:rPr>
                <w:rFonts w:ascii="Times New Roman" w:hAnsi="Times New Roman" w:cs="Times New Roman"/>
                <w:sz w:val="20"/>
              </w:rPr>
              <w:t xml:space="preserve"> </w:t>
            </w:r>
            <w:r>
              <w:rPr>
                <w:rFonts w:ascii="Times New Roman" w:hAnsi="Times New Roman" w:cs="Times New Roman"/>
                <w:sz w:val="20"/>
              </w:rPr>
              <w:t xml:space="preserve">por acceso a los servicios básicos en la vivienda </w:t>
            </w:r>
            <w:r w:rsidRPr="00540F1D">
              <w:rPr>
                <w:rFonts w:ascii="Times New Roman" w:hAnsi="Times New Roman" w:cs="Times New Roman"/>
                <w:sz w:val="20"/>
              </w:rPr>
              <w:t>en Baja California, 2017</w:t>
            </w:r>
          </w:p>
        </w:tc>
      </w:tr>
      <w:tr w:rsidR="00B658A7" w:rsidRPr="0052513A" w14:paraId="5A03E739" w14:textId="77777777" w:rsidTr="00F76048">
        <w:tc>
          <w:tcPr>
            <w:tcW w:w="2555" w:type="pct"/>
            <w:tcBorders>
              <w:right w:val="dashed" w:sz="4" w:space="0" w:color="auto"/>
            </w:tcBorders>
          </w:tcPr>
          <w:p w14:paraId="74C40248" w14:textId="77777777" w:rsidR="00B658A7" w:rsidRDefault="00B658A7" w:rsidP="00540F1D">
            <w:pPr>
              <w:tabs>
                <w:tab w:val="left" w:pos="3015"/>
              </w:tabs>
              <w:ind w:left="-149"/>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197539FF" wp14:editId="4A7693F4">
                  <wp:extent cx="2885704" cy="2422566"/>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2445" w:type="pct"/>
            <w:tcBorders>
              <w:left w:val="dashed" w:sz="4" w:space="0" w:color="auto"/>
            </w:tcBorders>
          </w:tcPr>
          <w:p w14:paraId="1E98766D" w14:textId="77777777" w:rsidR="00B658A7" w:rsidRDefault="00B658A7" w:rsidP="00540F1D">
            <w:pPr>
              <w:tabs>
                <w:tab w:val="left" w:pos="3015"/>
              </w:tabs>
              <w:ind w:left="-149"/>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1AFD869D" wp14:editId="693251BC">
                  <wp:extent cx="2933205" cy="2422566"/>
                  <wp:effectExtent l="0" t="0" r="635"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B658A7" w:rsidRPr="0052513A" w14:paraId="04093761" w14:textId="77777777" w:rsidTr="00F76048">
        <w:tc>
          <w:tcPr>
            <w:tcW w:w="2555" w:type="pct"/>
            <w:tcBorders>
              <w:right w:val="dashed" w:sz="4" w:space="0" w:color="auto"/>
            </w:tcBorders>
          </w:tcPr>
          <w:p w14:paraId="62CA5550" w14:textId="77777777" w:rsidR="00B658A7" w:rsidRPr="0011679F" w:rsidRDefault="00B658A7" w:rsidP="0056745F">
            <w:pPr>
              <w:tabs>
                <w:tab w:val="left" w:pos="3015"/>
              </w:tabs>
              <w:jc w:val="both"/>
              <w:rPr>
                <w:rFonts w:ascii="Times New Roman" w:hAnsi="Times New Roman" w:cs="Times New Roman"/>
                <w:sz w:val="18"/>
                <w:szCs w:val="18"/>
              </w:rPr>
            </w:pPr>
            <w:r w:rsidRPr="0011679F">
              <w:rPr>
                <w:rFonts w:ascii="Times New Roman" w:hAnsi="Times New Roman" w:cs="Times New Roman"/>
                <w:sz w:val="18"/>
                <w:szCs w:val="18"/>
              </w:rPr>
              <w:t>Fuente: Elaboración propia.</w:t>
            </w:r>
          </w:p>
        </w:tc>
        <w:tc>
          <w:tcPr>
            <w:tcW w:w="2445" w:type="pct"/>
            <w:tcBorders>
              <w:left w:val="dashed" w:sz="4" w:space="0" w:color="auto"/>
            </w:tcBorders>
          </w:tcPr>
          <w:p w14:paraId="0737D594" w14:textId="77777777" w:rsidR="00B658A7" w:rsidRPr="0011679F" w:rsidRDefault="00B658A7" w:rsidP="0056745F">
            <w:pPr>
              <w:tabs>
                <w:tab w:val="left" w:pos="3015"/>
              </w:tabs>
              <w:jc w:val="both"/>
              <w:rPr>
                <w:rFonts w:ascii="Times New Roman" w:hAnsi="Times New Roman" w:cs="Times New Roman"/>
                <w:sz w:val="18"/>
                <w:szCs w:val="18"/>
              </w:rPr>
            </w:pPr>
            <w:r w:rsidRPr="0011679F">
              <w:rPr>
                <w:rFonts w:ascii="Times New Roman" w:hAnsi="Times New Roman" w:cs="Times New Roman"/>
                <w:sz w:val="18"/>
                <w:szCs w:val="18"/>
              </w:rPr>
              <w:t>Fuente: Elaboración propia.</w:t>
            </w:r>
          </w:p>
        </w:tc>
      </w:tr>
    </w:tbl>
    <w:p w14:paraId="709E48F2" w14:textId="77777777" w:rsidR="00EB161D" w:rsidRDefault="00EB161D">
      <w:pPr>
        <w:tabs>
          <w:tab w:val="left" w:pos="3015"/>
        </w:tabs>
        <w:jc w:val="both"/>
        <w:rPr>
          <w:rFonts w:ascii="Times New Roman" w:hAnsi="Times New Roman" w:cs="Times New Roman"/>
        </w:rPr>
      </w:pPr>
    </w:p>
    <w:p w14:paraId="03615B69" w14:textId="66E06C9D" w:rsidR="0052513A" w:rsidRDefault="00342C6F">
      <w:pPr>
        <w:tabs>
          <w:tab w:val="left" w:pos="3015"/>
        </w:tabs>
        <w:jc w:val="both"/>
        <w:rPr>
          <w:rFonts w:ascii="Times New Roman" w:hAnsi="Times New Roman" w:cs="Times New Roman"/>
        </w:rPr>
      </w:pPr>
      <w:r>
        <w:rPr>
          <w:rFonts w:ascii="Times New Roman" w:hAnsi="Times New Roman" w:cs="Times New Roman"/>
          <w:noProof/>
          <w:sz w:val="28"/>
          <w:lang w:eastAsia="es-MX"/>
        </w:rPr>
        <mc:AlternateContent>
          <mc:Choice Requires="wps">
            <w:drawing>
              <wp:anchor distT="0" distB="0" distL="114300" distR="114300" simplePos="0" relativeHeight="251758592" behindDoc="1" locked="0" layoutInCell="1" allowOverlap="1" wp14:anchorId="4AB3A604" wp14:editId="3A15F05E">
                <wp:simplePos x="0" y="0"/>
                <wp:positionH relativeFrom="column">
                  <wp:posOffset>-117563</wp:posOffset>
                </wp:positionH>
                <wp:positionV relativeFrom="paragraph">
                  <wp:posOffset>136569</wp:posOffset>
                </wp:positionV>
                <wp:extent cx="4225159" cy="1954924"/>
                <wp:effectExtent l="57150" t="19050" r="80645" b="102870"/>
                <wp:wrapNone/>
                <wp:docPr id="119" name="119 Rectángulo redondeado"/>
                <wp:cNvGraphicFramePr/>
                <a:graphic xmlns:a="http://schemas.openxmlformats.org/drawingml/2006/main">
                  <a:graphicData uri="http://schemas.microsoft.com/office/word/2010/wordprocessingShape">
                    <wps:wsp>
                      <wps:cNvSpPr/>
                      <wps:spPr>
                        <a:xfrm>
                          <a:off x="0" y="0"/>
                          <a:ext cx="4225159" cy="1954924"/>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D3279D" id="119 Rectángulo redondeado" o:spid="_x0000_s1026" style="position:absolute;margin-left:-9.25pt;margin-top:10.75pt;width:332.7pt;height:153.95pt;z-index:-251557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00EB161D" w:rsidRPr="009471CC">
        <w:rPr>
          <w:rFonts w:ascii="Times New Roman" w:hAnsi="Times New Roman" w:cs="Times New Roman"/>
          <w:noProof/>
          <w:sz w:val="28"/>
          <w:lang w:eastAsia="es-MX"/>
        </w:rPr>
        <w:drawing>
          <wp:anchor distT="0" distB="0" distL="114300" distR="114300" simplePos="0" relativeHeight="251683840" behindDoc="0" locked="0" layoutInCell="1" allowOverlap="1" wp14:anchorId="31CFF982" wp14:editId="19C70991">
            <wp:simplePos x="0" y="0"/>
            <wp:positionH relativeFrom="column">
              <wp:posOffset>3810</wp:posOffset>
            </wp:positionH>
            <wp:positionV relativeFrom="paragraph">
              <wp:posOffset>276225</wp:posOffset>
            </wp:positionV>
            <wp:extent cx="1583690" cy="1583690"/>
            <wp:effectExtent l="0" t="0" r="0" b="0"/>
            <wp:wrapSquare wrapText="bothSides"/>
            <wp:docPr id="88" name="Imagen 88"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66"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C8969" w14:textId="77777777" w:rsidR="00B41701" w:rsidRPr="00342C6F" w:rsidRDefault="00033E2A" w:rsidP="00EB161D">
      <w:pPr>
        <w:jc w:val="both"/>
        <w:rPr>
          <w:rFonts w:ascii="Times New Roman" w:hAnsi="Times New Roman" w:cs="Times New Roman"/>
          <w:color w:val="FFFFFF" w:themeColor="background1"/>
          <w:sz w:val="28"/>
        </w:rPr>
      </w:pPr>
      <w:r w:rsidRPr="00342C6F">
        <w:rPr>
          <w:rFonts w:ascii="Times New Roman" w:hAnsi="Times New Roman" w:cs="Times New Roman"/>
          <w:color w:val="FFFFFF" w:themeColor="background1"/>
          <w:sz w:val="28"/>
        </w:rPr>
        <w:t xml:space="preserve">La cobertura del </w:t>
      </w:r>
      <w:r w:rsidR="00660839" w:rsidRPr="00342C6F">
        <w:rPr>
          <w:rFonts w:ascii="Times New Roman" w:hAnsi="Times New Roman" w:cs="Times New Roman"/>
          <w:color w:val="FFFFFF" w:themeColor="background1"/>
          <w:sz w:val="28"/>
        </w:rPr>
        <w:t xml:space="preserve">Programa I003-FAIS Entidades en Baja California, logró un 98% respecto a la población objetivo, lo que nos demuestra un </w:t>
      </w:r>
      <w:r w:rsidR="00660839" w:rsidRPr="00342C6F">
        <w:rPr>
          <w:rFonts w:ascii="Times New Roman" w:hAnsi="Times New Roman" w:cs="Times New Roman"/>
          <w:b/>
          <w:color w:val="FFFFFF" w:themeColor="background1"/>
          <w:sz w:val="28"/>
        </w:rPr>
        <w:t>Buen desempeño</w:t>
      </w:r>
      <w:r w:rsidR="00660839" w:rsidRPr="00342C6F">
        <w:rPr>
          <w:rFonts w:ascii="Times New Roman" w:hAnsi="Times New Roman" w:cs="Times New Roman"/>
          <w:color w:val="FFFFFF" w:themeColor="background1"/>
          <w:sz w:val="28"/>
        </w:rPr>
        <w:t xml:space="preserve"> en cuanto al alcance del ejercicio de los recursos presupuestales para la contribución a la disminución del problema de las carencias sociales y rezago en infraestruct</w:t>
      </w:r>
      <w:r w:rsidR="00EB161D" w:rsidRPr="00342C6F">
        <w:rPr>
          <w:rFonts w:ascii="Times New Roman" w:hAnsi="Times New Roman" w:cs="Times New Roman"/>
          <w:color w:val="FFFFFF" w:themeColor="background1"/>
          <w:sz w:val="28"/>
        </w:rPr>
        <w:t>ura social básica en el Estado.</w:t>
      </w:r>
    </w:p>
    <w:p w14:paraId="1B3058D0" w14:textId="77777777" w:rsidR="00EB161D" w:rsidRDefault="00EB161D" w:rsidP="00EB161D">
      <w:pPr>
        <w:jc w:val="both"/>
        <w:rPr>
          <w:rFonts w:ascii="Times New Roman" w:hAnsi="Times New Roman" w:cs="Times New Roman"/>
        </w:rPr>
      </w:pPr>
    </w:p>
    <w:p w14:paraId="28CBEAF9" w14:textId="77777777" w:rsidR="00660839" w:rsidRDefault="00660839">
      <w:pPr>
        <w:rPr>
          <w:rFonts w:ascii="Times New Roman" w:hAnsi="Times New Roman" w:cs="Times New Roman"/>
        </w:rPr>
      </w:pPr>
      <w:r>
        <w:rPr>
          <w:rFonts w:ascii="Times New Roman" w:hAnsi="Times New Roman" w:cs="Times New Roman"/>
        </w:rPr>
        <w:br w:type="page"/>
      </w:r>
    </w:p>
    <w:p w14:paraId="7E18723E" w14:textId="4E2344E3" w:rsidR="007E2703" w:rsidRDefault="007E2703" w:rsidP="007E2703">
      <w:pPr>
        <w:rPr>
          <w:rFonts w:ascii="Times New Roman" w:hAnsi="Times New Roman" w:cs="Times New Roman"/>
          <w:b/>
        </w:rPr>
      </w:pPr>
    </w:p>
    <w:p w14:paraId="4E1CD674" w14:textId="3A16A0C4" w:rsidR="007E2703" w:rsidRDefault="007E2703">
      <w:pPr>
        <w:rPr>
          <w:rFonts w:ascii="Times New Roman" w:hAnsi="Times New Roman" w:cs="Times New Roman"/>
          <w:b/>
          <w:color w:val="4F81BD" w:themeColor="accent1"/>
        </w:rPr>
      </w:pPr>
      <w:r>
        <w:rPr>
          <w:rFonts w:ascii="Times New Roman" w:hAnsi="Times New Roman" w:cs="Times New Roman"/>
          <w:b/>
          <w:noProof/>
          <w:sz w:val="28"/>
          <w:szCs w:val="24"/>
          <w:lang w:eastAsia="es-MX"/>
        </w:rPr>
        <mc:AlternateContent>
          <mc:Choice Requires="wpg">
            <w:drawing>
              <wp:anchor distT="0" distB="0" distL="114300" distR="114300" simplePos="0" relativeHeight="251751424" behindDoc="0" locked="0" layoutInCell="1" allowOverlap="1" wp14:anchorId="0AE3A13F" wp14:editId="44CB1DC8">
                <wp:simplePos x="0" y="0"/>
                <wp:positionH relativeFrom="column">
                  <wp:posOffset>-871329</wp:posOffset>
                </wp:positionH>
                <wp:positionV relativeFrom="paragraph">
                  <wp:posOffset>2107565</wp:posOffset>
                </wp:positionV>
                <wp:extent cx="7315200" cy="3409950"/>
                <wp:effectExtent l="0" t="0" r="19050" b="19050"/>
                <wp:wrapNone/>
                <wp:docPr id="174" name="174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75" name="175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176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177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35BF868" w14:textId="77777777" w:rsidR="00247CD0" w:rsidRPr="00085554" w:rsidRDefault="00247CD0" w:rsidP="007E2703">
                              <w:pPr>
                                <w:jc w:val="center"/>
                                <w:rPr>
                                  <w:rFonts w:ascii="Times New Roman" w:hAnsi="Times New Roman" w:cs="Times New Roman"/>
                                  <w:sz w:val="56"/>
                                  <w:szCs w:val="72"/>
                                </w:rPr>
                              </w:pPr>
                              <w:r w:rsidRPr="00085554">
                                <w:rPr>
                                  <w:rFonts w:ascii="Times New Roman" w:hAnsi="Times New Roman" w:cs="Times New Roman"/>
                                  <w:sz w:val="56"/>
                                  <w:szCs w:val="72"/>
                                </w:rPr>
                                <w:t>IV. SEGUIMIENTO A LOS ASPECTOS SUSCEPT</w:t>
                              </w:r>
                              <w:r>
                                <w:rPr>
                                  <w:rFonts w:ascii="Times New Roman" w:hAnsi="Times New Roman" w:cs="Times New Roman"/>
                                  <w:sz w:val="56"/>
                                  <w:szCs w:val="72"/>
                                </w:rPr>
                                <w:t>I</w:t>
                              </w:r>
                              <w:r w:rsidRPr="00085554">
                                <w:rPr>
                                  <w:rFonts w:ascii="Times New Roman" w:hAnsi="Times New Roman" w:cs="Times New Roman"/>
                                  <w:sz w:val="56"/>
                                  <w:szCs w:val="72"/>
                                </w:rPr>
                                <w:t>BLES DE MEJORA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E3A13F" id="174 Grupo" o:spid="_x0000_s1043" style="position:absolute;margin-left:-68.6pt;margin-top:165.95pt;width:8in;height:268.5pt;z-index:251751424;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">
                <v:rect id="175 Rectángulo" o:spid="_x0000_s1044"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" fillcolor="white [3201]" strokecolor="#4f81bd [3204]" strokeweight="2pt"/>
                <v:rect id="176 Rectángulo" o:spid="_x0000_s1045"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" fillcolor="white [3201]" strokecolor="#4f81bd [3204]" strokeweight="2pt"/>
                <v:rect id="177 Rectángulo" o:spid="_x0000_s1046"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435BF868" w14:textId="77777777" w:rsidR="00247CD0" w:rsidRPr="00085554" w:rsidRDefault="00247CD0" w:rsidP="007E2703">
                        <w:pPr>
                          <w:jc w:val="center"/>
                          <w:rPr>
                            <w:rFonts w:ascii="Times New Roman" w:hAnsi="Times New Roman" w:cs="Times New Roman"/>
                            <w:sz w:val="56"/>
                            <w:szCs w:val="72"/>
                          </w:rPr>
                        </w:pPr>
                        <w:r w:rsidRPr="00085554">
                          <w:rPr>
                            <w:rFonts w:ascii="Times New Roman" w:hAnsi="Times New Roman" w:cs="Times New Roman"/>
                            <w:sz w:val="56"/>
                            <w:szCs w:val="72"/>
                          </w:rPr>
                          <w:t>IV. SEGUIMIENTO A LOS ASPECTOS SUSCEPT</w:t>
                        </w:r>
                        <w:r>
                          <w:rPr>
                            <w:rFonts w:ascii="Times New Roman" w:hAnsi="Times New Roman" w:cs="Times New Roman"/>
                            <w:sz w:val="56"/>
                            <w:szCs w:val="72"/>
                          </w:rPr>
                          <w:t>I</w:t>
                        </w:r>
                        <w:r w:rsidRPr="00085554">
                          <w:rPr>
                            <w:rFonts w:ascii="Times New Roman" w:hAnsi="Times New Roman" w:cs="Times New Roman"/>
                            <w:sz w:val="56"/>
                            <w:szCs w:val="72"/>
                          </w:rPr>
                          <w:t>BLES DE MEJORA</w:t>
                        </w:r>
                      </w:p>
                    </w:txbxContent>
                  </v:textbox>
                </v:rect>
              </v:group>
            </w:pict>
          </mc:Fallback>
        </mc:AlternateContent>
      </w:r>
      <w:r>
        <w:rPr>
          <w:rFonts w:ascii="Times New Roman" w:hAnsi="Times New Roman" w:cs="Times New Roman"/>
          <w:b/>
          <w:color w:val="4F81BD" w:themeColor="accent1"/>
        </w:rPr>
        <w:br w:type="page"/>
      </w:r>
    </w:p>
    <w:p w14:paraId="320209E8" w14:textId="2EC81D67" w:rsidR="00660839" w:rsidRPr="0048627F" w:rsidRDefault="003C3CD0" w:rsidP="00660839">
      <w:pPr>
        <w:tabs>
          <w:tab w:val="left" w:pos="3015"/>
        </w:tabs>
        <w:jc w:val="both"/>
        <w:rPr>
          <w:rFonts w:ascii="Times New Roman" w:hAnsi="Times New Roman" w:cs="Times New Roman"/>
          <w:b/>
          <w:color w:val="4F81BD" w:themeColor="accent1"/>
        </w:rPr>
      </w:pPr>
      <w:r w:rsidRPr="0048627F">
        <w:rPr>
          <w:rFonts w:ascii="Times New Roman" w:hAnsi="Times New Roman" w:cs="Times New Roman"/>
          <w:b/>
          <w:color w:val="4F81BD" w:themeColor="accent1"/>
        </w:rPr>
        <w:lastRenderedPageBreak/>
        <w:t>IV. ANÁLISIS DEL SEGUIMIENTO A ASPECTOS SUSCEPTIBLES DE MEJORA</w:t>
      </w:r>
    </w:p>
    <w:p w14:paraId="1342CCA5" w14:textId="4F998EDB" w:rsidR="003C3CD0" w:rsidRDefault="003C3CD0" w:rsidP="00660839">
      <w:pPr>
        <w:tabs>
          <w:tab w:val="left" w:pos="3015"/>
        </w:tabs>
        <w:jc w:val="both"/>
        <w:rPr>
          <w:rFonts w:ascii="Times New Roman" w:hAnsi="Times New Roman" w:cs="Times New Roman"/>
        </w:rPr>
      </w:pPr>
      <w:r>
        <w:rPr>
          <w:rFonts w:ascii="Times New Roman" w:hAnsi="Times New Roman" w:cs="Times New Roman"/>
        </w:rPr>
        <w:t xml:space="preserve">Para el presente análisis del seguimiento a los aspectos susceptibles de mejora se retomará el seguimiento a las recomendaciones emitidas por las Evaluaciones realizadas en los ejercicios fiscales 2016 y 2017. </w:t>
      </w:r>
    </w:p>
    <w:p w14:paraId="04B194BC" w14:textId="510A4A63" w:rsidR="003C3CD0" w:rsidRDefault="00430EFF" w:rsidP="00660839">
      <w:pPr>
        <w:tabs>
          <w:tab w:val="left" w:pos="3015"/>
        </w:tabs>
        <w:jc w:val="both"/>
        <w:rPr>
          <w:rFonts w:ascii="Times New Roman" w:hAnsi="Times New Roman" w:cs="Times New Roman"/>
        </w:rPr>
      </w:pPr>
      <w:r>
        <w:rPr>
          <w:rFonts w:ascii="Times New Roman" w:hAnsi="Times New Roman" w:cs="Times New Roman"/>
          <w:noProof/>
          <w:lang w:eastAsia="es-MX"/>
        </w:rPr>
        <mc:AlternateContent>
          <mc:Choice Requires="wps">
            <w:drawing>
              <wp:anchor distT="0" distB="0" distL="114300" distR="114300" simplePos="0" relativeHeight="251730944" behindDoc="0" locked="0" layoutInCell="1" allowOverlap="1" wp14:anchorId="7CB15D2E" wp14:editId="4DD0BC0E">
                <wp:simplePos x="0" y="0"/>
                <wp:positionH relativeFrom="column">
                  <wp:posOffset>4215765</wp:posOffset>
                </wp:positionH>
                <wp:positionV relativeFrom="paragraph">
                  <wp:posOffset>454660</wp:posOffset>
                </wp:positionV>
                <wp:extent cx="1409700" cy="1228725"/>
                <wp:effectExtent l="0" t="0" r="19050" b="28575"/>
                <wp:wrapSquare wrapText="bothSides"/>
                <wp:docPr id="81" name="81 Rectángulo redondeado"/>
                <wp:cNvGraphicFramePr/>
                <a:graphic xmlns:a="http://schemas.openxmlformats.org/drawingml/2006/main">
                  <a:graphicData uri="http://schemas.microsoft.com/office/word/2010/wordprocessingShape">
                    <wps:wsp>
                      <wps:cNvSpPr/>
                      <wps:spPr>
                        <a:xfrm>
                          <a:off x="0" y="0"/>
                          <a:ext cx="1409700" cy="1228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830973" w14:textId="294FCAED" w:rsidR="00247CD0" w:rsidRPr="00247CD0" w:rsidRDefault="00247CD0" w:rsidP="00EF2A02">
                            <w:pPr>
                              <w:jc w:val="center"/>
                              <w:rPr>
                                <w:rFonts w:ascii="Times New Roman" w:hAnsi="Times New Roman" w:cs="Times New Roman"/>
                                <w:b/>
                                <w:sz w:val="28"/>
                              </w:rPr>
                            </w:pPr>
                            <w:r w:rsidRPr="00247CD0">
                              <w:rPr>
                                <w:rFonts w:ascii="Times New Roman" w:hAnsi="Times New Roman" w:cs="Times New Roman"/>
                                <w:b/>
                                <w:sz w:val="40"/>
                              </w:rPr>
                              <w:t xml:space="preserve">100% </w:t>
                            </w:r>
                            <w:r w:rsidRPr="00247CD0">
                              <w:rPr>
                                <w:rFonts w:ascii="Times New Roman" w:hAnsi="Times New Roman" w:cs="Times New Roman"/>
                                <w:b/>
                                <w:sz w:val="28"/>
                              </w:rPr>
                              <w:t>en avance de atención al PAE 2016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15D2E" id="81 Rectángulo redondeado" o:spid="_x0000_s1047" style="position:absolute;left:0;text-align:left;margin-left:331.95pt;margin-top:35.8pt;width:111pt;height:96.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" fillcolor="#4f81bd [3204]" strokecolor="#243f60 [1604]" strokeweight="2pt">
                <v:textbox inset="0,0,0,0">
                  <w:txbxContent>
                    <w:p w14:paraId="70830973" w14:textId="294FCAED" w:rsidR="00247CD0" w:rsidRPr="00247CD0" w:rsidRDefault="00247CD0" w:rsidP="00EF2A02">
                      <w:pPr>
                        <w:jc w:val="center"/>
                        <w:rPr>
                          <w:rFonts w:ascii="Times New Roman" w:hAnsi="Times New Roman" w:cs="Times New Roman"/>
                          <w:b/>
                          <w:sz w:val="28"/>
                        </w:rPr>
                      </w:pPr>
                      <w:r w:rsidRPr="00247CD0">
                        <w:rPr>
                          <w:rFonts w:ascii="Times New Roman" w:hAnsi="Times New Roman" w:cs="Times New Roman"/>
                          <w:b/>
                          <w:sz w:val="40"/>
                        </w:rPr>
                        <w:t xml:space="preserve">100% </w:t>
                      </w:r>
                      <w:r w:rsidRPr="00247CD0">
                        <w:rPr>
                          <w:rFonts w:ascii="Times New Roman" w:hAnsi="Times New Roman" w:cs="Times New Roman"/>
                          <w:b/>
                          <w:sz w:val="28"/>
                        </w:rPr>
                        <w:t>en avance de atención al PAE 2016</w:t>
                      </w:r>
                    </w:p>
                  </w:txbxContent>
                </v:textbox>
                <w10:wrap type="square"/>
              </v:roundrect>
            </w:pict>
          </mc:Fallback>
        </mc:AlternateContent>
      </w:r>
      <w:r w:rsidR="003C3CD0">
        <w:rPr>
          <w:rFonts w:ascii="Times New Roman" w:hAnsi="Times New Roman" w:cs="Times New Roman"/>
        </w:rPr>
        <w:t xml:space="preserve">En el caso al seguimiento de las recomendaciones para el ejercicio fiscal 2017, se analizará el cumplimiento de todas las recomendaciones a la fecha, además de incluir los Aspectos Susceptibles de Mejora </w:t>
      </w:r>
      <w:r w:rsidR="0071555A">
        <w:rPr>
          <w:rFonts w:ascii="Times New Roman" w:hAnsi="Times New Roman" w:cs="Times New Roman"/>
        </w:rPr>
        <w:t>o</w:t>
      </w:r>
      <w:r w:rsidR="003C3CD0">
        <w:rPr>
          <w:rFonts w:ascii="Times New Roman" w:hAnsi="Times New Roman" w:cs="Times New Roman"/>
        </w:rPr>
        <w:t xml:space="preserve"> Compromisos de Mejora. </w:t>
      </w:r>
      <w:r w:rsidR="0071555A">
        <w:rPr>
          <w:rFonts w:ascii="Times New Roman" w:hAnsi="Times New Roman" w:cs="Times New Roman"/>
        </w:rPr>
        <w:t xml:space="preserve">A continuación se </w:t>
      </w:r>
      <w:r w:rsidR="0008524C">
        <w:rPr>
          <w:rFonts w:ascii="Times New Roman" w:hAnsi="Times New Roman" w:cs="Times New Roman"/>
        </w:rPr>
        <w:t xml:space="preserve">presenta el grado de atención al </w:t>
      </w:r>
      <w:r w:rsidR="0071555A">
        <w:rPr>
          <w:rFonts w:ascii="Times New Roman" w:hAnsi="Times New Roman" w:cs="Times New Roman"/>
        </w:rPr>
        <w:t>total de recomendaciones emitidas en las evaluaciones a los e</w:t>
      </w:r>
      <w:r w:rsidR="0008524C">
        <w:rPr>
          <w:rFonts w:ascii="Times New Roman" w:hAnsi="Times New Roman" w:cs="Times New Roman"/>
        </w:rPr>
        <w:t xml:space="preserve">jercicios fiscales 2015 y 2016. </w:t>
      </w:r>
    </w:p>
    <w:p w14:paraId="2BA3AC04" w14:textId="77777777" w:rsidR="0008524C" w:rsidRDefault="0008524C" w:rsidP="00660839">
      <w:pPr>
        <w:tabs>
          <w:tab w:val="left" w:pos="3015"/>
        </w:tabs>
        <w:jc w:val="both"/>
        <w:rPr>
          <w:rFonts w:ascii="Times New Roman" w:hAnsi="Times New Roman" w:cs="Times New Roman"/>
        </w:rPr>
      </w:pPr>
      <w:r>
        <w:rPr>
          <w:rFonts w:ascii="Times New Roman" w:hAnsi="Times New Roman" w:cs="Times New Roman"/>
        </w:rPr>
        <w:t xml:space="preserve">En la Evaluación específica de Desempeño al FAISE 2015, se emitieron 6 recomendaciones, de las cuales se tiene un avance de atención del </w:t>
      </w:r>
      <w:r w:rsidR="00870B10" w:rsidRPr="00203DAF">
        <w:rPr>
          <w:rFonts w:ascii="Times New Roman" w:hAnsi="Times New Roman" w:cs="Times New Roman"/>
          <w:b/>
          <w:sz w:val="32"/>
        </w:rPr>
        <w:t>100</w:t>
      </w:r>
      <w:r w:rsidRPr="00203DAF">
        <w:rPr>
          <w:rFonts w:ascii="Times New Roman" w:hAnsi="Times New Roman" w:cs="Times New Roman"/>
          <w:b/>
          <w:sz w:val="32"/>
        </w:rPr>
        <w:t>%</w:t>
      </w:r>
      <w:r>
        <w:rPr>
          <w:rFonts w:ascii="Times New Roman" w:hAnsi="Times New Roman" w:cs="Times New Roman"/>
        </w:rPr>
        <w:t xml:space="preserve"> a Enero de 2018:</w:t>
      </w:r>
      <w:r w:rsidR="00171F34" w:rsidRPr="00171F34">
        <w:rPr>
          <w:rFonts w:ascii="Times New Roman" w:hAnsi="Times New Roman" w:cs="Times New Roman"/>
          <w:noProof/>
          <w:sz w:val="20"/>
          <w:lang w:eastAsia="es-MX"/>
        </w:rPr>
        <w:t xml:space="preserve"> </w:t>
      </w:r>
    </w:p>
    <w:tbl>
      <w:tblPr>
        <w:tblStyle w:val="Listaclara-nfasis1"/>
        <w:tblW w:w="0" w:type="auto"/>
        <w:tblLook w:val="04A0" w:firstRow="1" w:lastRow="0" w:firstColumn="1" w:lastColumn="0" w:noHBand="0" w:noVBand="1"/>
      </w:tblPr>
      <w:tblGrid>
        <w:gridCol w:w="2965"/>
        <w:gridCol w:w="2320"/>
        <w:gridCol w:w="2763"/>
        <w:gridCol w:w="1006"/>
      </w:tblGrid>
      <w:tr w:rsidR="00870B10" w:rsidRPr="0008524C" w14:paraId="5A34D14E" w14:textId="77777777" w:rsidTr="00F760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88" w:type="dxa"/>
            <w:gridSpan w:val="4"/>
          </w:tcPr>
          <w:p w14:paraId="410AE660" w14:textId="68C39FE0" w:rsidR="00870B10" w:rsidRDefault="00870B10" w:rsidP="00785A1F">
            <w:pPr>
              <w:tabs>
                <w:tab w:val="left" w:pos="3015"/>
              </w:tabs>
              <w:jc w:val="both"/>
              <w:rPr>
                <w:rFonts w:ascii="Times New Roman" w:hAnsi="Times New Roman" w:cs="Times New Roman"/>
                <w:b w:val="0"/>
                <w:sz w:val="20"/>
              </w:rPr>
            </w:pPr>
            <w:r>
              <w:rPr>
                <w:rFonts w:ascii="Times New Roman" w:hAnsi="Times New Roman" w:cs="Times New Roman"/>
                <w:b w:val="0"/>
                <w:sz w:val="20"/>
              </w:rPr>
              <w:t xml:space="preserve">Cuadro </w:t>
            </w:r>
            <w:r w:rsidR="00785A1F">
              <w:rPr>
                <w:rFonts w:ascii="Times New Roman" w:hAnsi="Times New Roman" w:cs="Times New Roman"/>
                <w:b w:val="0"/>
                <w:sz w:val="20"/>
              </w:rPr>
              <w:t>2</w:t>
            </w:r>
            <w:r>
              <w:rPr>
                <w:rFonts w:ascii="Times New Roman" w:hAnsi="Times New Roman" w:cs="Times New Roman"/>
                <w:b w:val="0"/>
                <w:sz w:val="20"/>
              </w:rPr>
              <w:t>. Atención a las recomendaciones derivadas de la Evaluación al FISE</w:t>
            </w:r>
            <w:r w:rsidR="00C90FA4">
              <w:rPr>
                <w:rFonts w:ascii="Times New Roman" w:hAnsi="Times New Roman" w:cs="Times New Roman"/>
                <w:b w:val="0"/>
                <w:sz w:val="20"/>
              </w:rPr>
              <w:t xml:space="preserve"> ejercicio 2015</w:t>
            </w:r>
            <w:r>
              <w:rPr>
                <w:rFonts w:ascii="Times New Roman" w:hAnsi="Times New Roman" w:cs="Times New Roman"/>
                <w:b w:val="0"/>
                <w:sz w:val="20"/>
              </w:rPr>
              <w:t xml:space="preserve"> en Baja California, </w:t>
            </w:r>
            <w:r w:rsidR="00C90FA4">
              <w:rPr>
                <w:rFonts w:ascii="Times New Roman" w:hAnsi="Times New Roman" w:cs="Times New Roman"/>
                <w:b w:val="0"/>
                <w:sz w:val="20"/>
              </w:rPr>
              <w:t>PAE 2016</w:t>
            </w:r>
          </w:p>
        </w:tc>
      </w:tr>
      <w:tr w:rsidR="00870B10" w:rsidRPr="0008524C" w14:paraId="47A30430" w14:textId="77777777" w:rsidTr="00F760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1F497D" w:themeFill="text2"/>
          </w:tcPr>
          <w:p w14:paraId="374E94C6" w14:textId="77777777" w:rsidR="00870B10" w:rsidRPr="00F76048" w:rsidRDefault="003736AA" w:rsidP="0008524C">
            <w:pPr>
              <w:tabs>
                <w:tab w:val="left" w:pos="3015"/>
              </w:tabs>
              <w:jc w:val="both"/>
              <w:rPr>
                <w:rFonts w:ascii="Times New Roman" w:hAnsi="Times New Roman" w:cs="Times New Roman"/>
                <w:b w:val="0"/>
                <w:sz w:val="20"/>
              </w:rPr>
            </w:pPr>
            <w:r w:rsidRPr="00F76048">
              <w:rPr>
                <w:rFonts w:ascii="Times New Roman" w:hAnsi="Times New Roman" w:cs="Times New Roman"/>
                <w:b w:val="0"/>
                <w:sz w:val="20"/>
              </w:rPr>
              <w:t>Recomendaciones</w:t>
            </w:r>
          </w:p>
        </w:tc>
        <w:tc>
          <w:tcPr>
            <w:tcW w:w="2328" w:type="dxa"/>
            <w:shd w:val="clear" w:color="auto" w:fill="1F497D" w:themeFill="text2"/>
          </w:tcPr>
          <w:p w14:paraId="5CAE37EF" w14:textId="77777777" w:rsidR="00870B10" w:rsidRPr="00F76048" w:rsidRDefault="00870B10" w:rsidP="0008524C">
            <w:pPr>
              <w:tabs>
                <w:tab w:val="left" w:pos="301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F76048">
              <w:rPr>
                <w:rFonts w:ascii="Times New Roman" w:hAnsi="Times New Roman" w:cs="Times New Roman"/>
                <w:b w:val="0"/>
                <w:sz w:val="20"/>
              </w:rPr>
              <w:t>Compromiso</w:t>
            </w:r>
          </w:p>
        </w:tc>
        <w:tc>
          <w:tcPr>
            <w:tcW w:w="2775" w:type="dxa"/>
            <w:shd w:val="clear" w:color="auto" w:fill="1F497D" w:themeFill="text2"/>
          </w:tcPr>
          <w:p w14:paraId="22A4BB05" w14:textId="77777777" w:rsidR="00870B10" w:rsidRPr="00F76048" w:rsidRDefault="00870B10" w:rsidP="0008524C">
            <w:pPr>
              <w:tabs>
                <w:tab w:val="left" w:pos="301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F76048">
              <w:rPr>
                <w:rFonts w:ascii="Times New Roman" w:hAnsi="Times New Roman" w:cs="Times New Roman"/>
                <w:b w:val="0"/>
                <w:sz w:val="20"/>
              </w:rPr>
              <w:t xml:space="preserve">Atención </w:t>
            </w:r>
          </w:p>
        </w:tc>
        <w:tc>
          <w:tcPr>
            <w:tcW w:w="1008" w:type="dxa"/>
            <w:shd w:val="clear" w:color="auto" w:fill="1F497D" w:themeFill="text2"/>
          </w:tcPr>
          <w:p w14:paraId="24A77793" w14:textId="77777777" w:rsidR="00870B10" w:rsidRPr="00F76048" w:rsidRDefault="00870B10" w:rsidP="0008524C">
            <w:pPr>
              <w:tabs>
                <w:tab w:val="left" w:pos="301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F76048">
              <w:rPr>
                <w:rFonts w:ascii="Times New Roman" w:hAnsi="Times New Roman" w:cs="Times New Roman"/>
                <w:b w:val="0"/>
                <w:sz w:val="20"/>
              </w:rPr>
              <w:t>Avance</w:t>
            </w:r>
          </w:p>
        </w:tc>
      </w:tr>
      <w:tr w:rsidR="003736AA" w:rsidRPr="0008524C" w14:paraId="2004D471"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1F497D" w:themeFill="text2"/>
          </w:tcPr>
          <w:p w14:paraId="53E491B5" w14:textId="77777777" w:rsidR="003736AA" w:rsidRPr="00F76048" w:rsidRDefault="003736AA" w:rsidP="0008524C">
            <w:pPr>
              <w:tabs>
                <w:tab w:val="left" w:pos="3015"/>
              </w:tabs>
              <w:jc w:val="both"/>
              <w:rPr>
                <w:rFonts w:ascii="Times New Roman" w:hAnsi="Times New Roman" w:cs="Times New Roman"/>
                <w:b w:val="0"/>
                <w:color w:val="FFFFFF" w:themeColor="background1"/>
                <w:sz w:val="20"/>
              </w:rPr>
            </w:pPr>
            <w:r w:rsidRPr="00F76048">
              <w:rPr>
                <w:rFonts w:ascii="Times New Roman" w:hAnsi="Times New Roman" w:cs="Times New Roman"/>
                <w:b w:val="0"/>
                <w:color w:val="FFFFFF" w:themeColor="background1"/>
                <w:sz w:val="20"/>
              </w:rPr>
              <w:t>Programático</w:t>
            </w:r>
          </w:p>
        </w:tc>
        <w:tc>
          <w:tcPr>
            <w:tcW w:w="2328" w:type="dxa"/>
            <w:shd w:val="clear" w:color="auto" w:fill="1F497D" w:themeFill="text2"/>
          </w:tcPr>
          <w:p w14:paraId="02B6B8A8" w14:textId="77777777" w:rsidR="003736AA" w:rsidRPr="00F76048" w:rsidRDefault="003736AA" w:rsidP="0008524C">
            <w:pPr>
              <w:tabs>
                <w:tab w:val="left" w:pos="30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c>
          <w:tcPr>
            <w:tcW w:w="2775" w:type="dxa"/>
            <w:shd w:val="clear" w:color="auto" w:fill="1F497D" w:themeFill="text2"/>
          </w:tcPr>
          <w:p w14:paraId="36D6A7B9" w14:textId="77777777" w:rsidR="003736AA" w:rsidRPr="00F76048" w:rsidRDefault="003736AA" w:rsidP="0008524C">
            <w:pPr>
              <w:tabs>
                <w:tab w:val="left" w:pos="30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c>
          <w:tcPr>
            <w:tcW w:w="1008" w:type="dxa"/>
            <w:shd w:val="clear" w:color="auto" w:fill="1F497D" w:themeFill="text2"/>
          </w:tcPr>
          <w:p w14:paraId="63ED41DE" w14:textId="77777777" w:rsidR="003736AA" w:rsidRPr="00F76048" w:rsidRDefault="003736AA" w:rsidP="0008524C">
            <w:pPr>
              <w:tabs>
                <w:tab w:val="left" w:pos="30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r>
      <w:tr w:rsidR="00870B10" w:rsidRPr="0008524C" w14:paraId="30F52F5B" w14:textId="77777777" w:rsidTr="00F76048">
        <w:tc>
          <w:tcPr>
            <w:cnfStyle w:val="001000000000" w:firstRow="0" w:lastRow="0" w:firstColumn="1" w:lastColumn="0" w:oddVBand="0" w:evenVBand="0" w:oddHBand="0" w:evenHBand="0" w:firstRowFirstColumn="0" w:firstRowLastColumn="0" w:lastRowFirstColumn="0" w:lastRowLastColumn="0"/>
            <w:tcW w:w="2977" w:type="dxa"/>
          </w:tcPr>
          <w:p w14:paraId="7456B103" w14:textId="77777777" w:rsidR="00870B10" w:rsidRPr="0048627F" w:rsidRDefault="00870B10" w:rsidP="003736AA">
            <w:pPr>
              <w:tabs>
                <w:tab w:val="num" w:pos="1594"/>
                <w:tab w:val="left" w:pos="3015"/>
              </w:tabs>
              <w:jc w:val="both"/>
              <w:rPr>
                <w:rFonts w:ascii="Times New Roman" w:hAnsi="Times New Roman" w:cs="Times New Roman"/>
                <w:b w:val="0"/>
                <w:sz w:val="20"/>
              </w:rPr>
            </w:pPr>
            <w:r w:rsidRPr="0048627F">
              <w:rPr>
                <w:rFonts w:ascii="Times New Roman" w:hAnsi="Times New Roman" w:cs="Times New Roman"/>
                <w:b w:val="0"/>
                <w:sz w:val="20"/>
              </w:rPr>
              <w:t>Publicar el control del cumplimiento de las obras dentro del portal de SEDESOE específicamente sobre el ejercicio de estos recursos, donde se informe el avance de las mismas y también la cobertura.</w:t>
            </w:r>
          </w:p>
        </w:tc>
        <w:tc>
          <w:tcPr>
            <w:tcW w:w="2328" w:type="dxa"/>
          </w:tcPr>
          <w:p w14:paraId="3CD1C89C" w14:textId="77777777" w:rsidR="00870B10" w:rsidRPr="0008524C" w:rsidRDefault="00870B10" w:rsidP="0008524C">
            <w:pPr>
              <w:tabs>
                <w:tab w:val="num" w:pos="1594"/>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Publicar el control del cumplimiento de las obras dentro del portal de SEDESOE, específicamente sobre el ejercicio del recurso. </w:t>
            </w:r>
          </w:p>
        </w:tc>
        <w:tc>
          <w:tcPr>
            <w:tcW w:w="2775" w:type="dxa"/>
          </w:tcPr>
          <w:p w14:paraId="5709E0B6" w14:textId="77777777" w:rsidR="00870B10" w:rsidRDefault="00870B10" w:rsidP="0008524C">
            <w:pPr>
              <w:tabs>
                <w:tab w:val="num" w:pos="1594"/>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En el portal se publicaron los cortes trimestrales del ejercicio del recurso, desde el 2015 a la fecha. </w:t>
            </w:r>
          </w:p>
        </w:tc>
        <w:tc>
          <w:tcPr>
            <w:tcW w:w="1008" w:type="dxa"/>
            <w:shd w:val="clear" w:color="auto" w:fill="00B050"/>
            <w:vAlign w:val="center"/>
          </w:tcPr>
          <w:p w14:paraId="30FE905E" w14:textId="0B520249" w:rsidR="00870B10" w:rsidRPr="00F76048" w:rsidRDefault="00870B10" w:rsidP="00F76048">
            <w:pPr>
              <w:tabs>
                <w:tab w:val="num" w:pos="1594"/>
                <w:tab w:val="left" w:pos="3015"/>
              </w:tabs>
              <w:ind w:left="-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870B10" w:rsidRPr="0008524C" w14:paraId="3DADF8FF"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1F497D" w:themeFill="text2"/>
          </w:tcPr>
          <w:p w14:paraId="49267B4B" w14:textId="77777777" w:rsidR="00870B10" w:rsidRPr="00F76048" w:rsidRDefault="00870B10" w:rsidP="0008524C">
            <w:pPr>
              <w:tabs>
                <w:tab w:val="left" w:pos="3015"/>
              </w:tabs>
              <w:jc w:val="both"/>
              <w:rPr>
                <w:rFonts w:ascii="Times New Roman" w:hAnsi="Times New Roman" w:cs="Times New Roman"/>
                <w:b w:val="0"/>
                <w:color w:val="FFFFFF" w:themeColor="background1"/>
                <w:sz w:val="20"/>
              </w:rPr>
            </w:pPr>
            <w:r w:rsidRPr="00F76048">
              <w:rPr>
                <w:rFonts w:ascii="Times New Roman" w:hAnsi="Times New Roman" w:cs="Times New Roman"/>
                <w:b w:val="0"/>
                <w:color w:val="FFFFFF" w:themeColor="background1"/>
                <w:sz w:val="20"/>
              </w:rPr>
              <w:t>Presupuestal</w:t>
            </w:r>
          </w:p>
        </w:tc>
        <w:tc>
          <w:tcPr>
            <w:tcW w:w="2328" w:type="dxa"/>
            <w:shd w:val="clear" w:color="auto" w:fill="1F497D" w:themeFill="text2"/>
          </w:tcPr>
          <w:p w14:paraId="6454BFCA" w14:textId="77777777" w:rsidR="00870B10" w:rsidRPr="00F76048" w:rsidRDefault="00870B10" w:rsidP="0008524C">
            <w:pPr>
              <w:tabs>
                <w:tab w:val="left" w:pos="3015"/>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c>
          <w:tcPr>
            <w:tcW w:w="2775" w:type="dxa"/>
            <w:shd w:val="clear" w:color="auto" w:fill="1F497D" w:themeFill="text2"/>
          </w:tcPr>
          <w:p w14:paraId="224E9688" w14:textId="77777777" w:rsidR="00870B10" w:rsidRPr="00F76048" w:rsidRDefault="00870B10" w:rsidP="0008524C">
            <w:pPr>
              <w:tabs>
                <w:tab w:val="left" w:pos="3015"/>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c>
          <w:tcPr>
            <w:tcW w:w="1008" w:type="dxa"/>
            <w:shd w:val="clear" w:color="auto" w:fill="1F497D" w:themeFill="text2"/>
            <w:vAlign w:val="center"/>
          </w:tcPr>
          <w:p w14:paraId="3BF19355" w14:textId="77777777" w:rsidR="00870B10" w:rsidRPr="00F76048" w:rsidRDefault="00870B10" w:rsidP="00F76048">
            <w:pPr>
              <w:tabs>
                <w:tab w:val="left" w:pos="3015"/>
              </w:tabs>
              <w:ind w:left="-7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r>
      <w:tr w:rsidR="00870B10" w:rsidRPr="0008524C" w14:paraId="17AB611E" w14:textId="77777777" w:rsidTr="00F76048">
        <w:tc>
          <w:tcPr>
            <w:cnfStyle w:val="001000000000" w:firstRow="0" w:lastRow="0" w:firstColumn="1" w:lastColumn="0" w:oddVBand="0" w:evenVBand="0" w:oddHBand="0" w:evenHBand="0" w:firstRowFirstColumn="0" w:firstRowLastColumn="0" w:lastRowFirstColumn="0" w:lastRowLastColumn="0"/>
            <w:tcW w:w="2977" w:type="dxa"/>
          </w:tcPr>
          <w:p w14:paraId="563635A9" w14:textId="77777777" w:rsidR="00870B10" w:rsidRPr="0048627F" w:rsidRDefault="003736AA" w:rsidP="003736AA">
            <w:pPr>
              <w:tabs>
                <w:tab w:val="num" w:pos="1594"/>
                <w:tab w:val="left" w:pos="3015"/>
              </w:tabs>
              <w:jc w:val="both"/>
              <w:rPr>
                <w:rFonts w:ascii="Times New Roman" w:hAnsi="Times New Roman" w:cs="Times New Roman"/>
                <w:b w:val="0"/>
                <w:sz w:val="20"/>
              </w:rPr>
            </w:pPr>
            <w:r w:rsidRPr="0048627F">
              <w:rPr>
                <w:rFonts w:ascii="Times New Roman" w:hAnsi="Times New Roman" w:cs="Times New Roman"/>
                <w:b w:val="0"/>
                <w:sz w:val="20"/>
              </w:rPr>
              <w:t xml:space="preserve">Asegurarse que las obras </w:t>
            </w:r>
            <w:r w:rsidR="00870B10" w:rsidRPr="0048627F">
              <w:rPr>
                <w:rFonts w:ascii="Times New Roman" w:hAnsi="Times New Roman" w:cs="Times New Roman"/>
                <w:b w:val="0"/>
                <w:sz w:val="20"/>
              </w:rPr>
              <w:t xml:space="preserve">que se realicen en zonas que requieran infraestructura, estén debidamente regularizados, donde también existe pobreza, en cumplimiento a los lineamientos del FISE. </w:t>
            </w:r>
          </w:p>
        </w:tc>
        <w:tc>
          <w:tcPr>
            <w:tcW w:w="2328" w:type="dxa"/>
          </w:tcPr>
          <w:p w14:paraId="78B58B3A" w14:textId="77777777" w:rsidR="00870B10" w:rsidRPr="0008524C" w:rsidRDefault="00870B10" w:rsidP="0008524C">
            <w:pPr>
              <w:tabs>
                <w:tab w:val="num" w:pos="1594"/>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775" w:type="dxa"/>
          </w:tcPr>
          <w:p w14:paraId="67AB336B" w14:textId="77777777" w:rsidR="00870B10" w:rsidRPr="0008524C" w:rsidRDefault="00870B10" w:rsidP="0008524C">
            <w:pPr>
              <w:tabs>
                <w:tab w:val="num" w:pos="1594"/>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La SEDESOL no acepta propuesta de obra que no se encuentre en zonas regularizadas. </w:t>
            </w:r>
          </w:p>
        </w:tc>
        <w:tc>
          <w:tcPr>
            <w:tcW w:w="1008" w:type="dxa"/>
            <w:shd w:val="clear" w:color="auto" w:fill="00B050"/>
            <w:vAlign w:val="center"/>
          </w:tcPr>
          <w:p w14:paraId="2DE079BF" w14:textId="642E4F4F" w:rsidR="00870B10" w:rsidRPr="00F76048" w:rsidRDefault="00870B10" w:rsidP="00F76048">
            <w:pPr>
              <w:tabs>
                <w:tab w:val="num" w:pos="1594"/>
                <w:tab w:val="left" w:pos="3015"/>
              </w:tabs>
              <w:ind w:left="-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870B10" w:rsidRPr="0008524C" w14:paraId="538ABBF1"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4B96F60" w14:textId="77777777" w:rsidR="00870B10" w:rsidRPr="0048627F" w:rsidRDefault="00870B10" w:rsidP="003736AA">
            <w:pPr>
              <w:tabs>
                <w:tab w:val="num" w:pos="1594"/>
                <w:tab w:val="left" w:pos="3015"/>
              </w:tabs>
              <w:jc w:val="both"/>
              <w:rPr>
                <w:rFonts w:ascii="Times New Roman" w:hAnsi="Times New Roman" w:cs="Times New Roman"/>
                <w:b w:val="0"/>
                <w:sz w:val="20"/>
              </w:rPr>
            </w:pPr>
            <w:r w:rsidRPr="0048627F">
              <w:rPr>
                <w:rFonts w:ascii="Times New Roman" w:hAnsi="Times New Roman" w:cs="Times New Roman"/>
                <w:b w:val="0"/>
                <w:sz w:val="20"/>
              </w:rPr>
              <w:t xml:space="preserve">Que la SEDESOE identifique dentro de sus programas operativos en que metas y acciones está utilizando el recurso del FISE, para facilitar las evaluaciones que vienen. </w:t>
            </w:r>
          </w:p>
        </w:tc>
        <w:tc>
          <w:tcPr>
            <w:tcW w:w="2328" w:type="dxa"/>
          </w:tcPr>
          <w:p w14:paraId="78F2878B" w14:textId="77777777" w:rsidR="00870B10" w:rsidRPr="0008524C" w:rsidRDefault="00870B10" w:rsidP="0008524C">
            <w:pPr>
              <w:tabs>
                <w:tab w:val="num" w:pos="1594"/>
                <w:tab w:val="left" w:pos="3015"/>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Gestionar la inclusión dentro del POA una meta que sea exclusiva para los subsidios del FISE</w:t>
            </w:r>
          </w:p>
        </w:tc>
        <w:tc>
          <w:tcPr>
            <w:tcW w:w="2775" w:type="dxa"/>
          </w:tcPr>
          <w:p w14:paraId="0B46DF41" w14:textId="77777777" w:rsidR="00870B10" w:rsidRDefault="00870B10" w:rsidP="00870B10">
            <w:pPr>
              <w:tabs>
                <w:tab w:val="num" w:pos="1594"/>
                <w:tab w:val="left" w:pos="3015"/>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Se realizó una reunión de trabajo con SPF para analizar la posibilidad de incluir una meta en el POA específica para el FISE. </w:t>
            </w:r>
          </w:p>
        </w:tc>
        <w:tc>
          <w:tcPr>
            <w:tcW w:w="1008" w:type="dxa"/>
            <w:shd w:val="clear" w:color="auto" w:fill="00B050"/>
            <w:vAlign w:val="center"/>
          </w:tcPr>
          <w:p w14:paraId="38EF688D" w14:textId="5FA56AA8" w:rsidR="00870B10" w:rsidRPr="00F76048" w:rsidRDefault="00870B10" w:rsidP="00F76048">
            <w:pPr>
              <w:tabs>
                <w:tab w:val="num" w:pos="1594"/>
                <w:tab w:val="left" w:pos="3015"/>
              </w:tabs>
              <w:ind w:left="-7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870B10" w:rsidRPr="0008524C" w14:paraId="62FF76B4" w14:textId="77777777" w:rsidTr="00F76048">
        <w:tc>
          <w:tcPr>
            <w:cnfStyle w:val="001000000000" w:firstRow="0" w:lastRow="0" w:firstColumn="1" w:lastColumn="0" w:oddVBand="0" w:evenVBand="0" w:oddHBand="0" w:evenHBand="0" w:firstRowFirstColumn="0" w:firstRowLastColumn="0" w:lastRowFirstColumn="0" w:lastRowLastColumn="0"/>
            <w:tcW w:w="2977" w:type="dxa"/>
            <w:shd w:val="clear" w:color="auto" w:fill="1F497D" w:themeFill="text2"/>
          </w:tcPr>
          <w:p w14:paraId="0C58FAC6" w14:textId="77777777" w:rsidR="00870B10" w:rsidRPr="00F76048" w:rsidRDefault="00870B10" w:rsidP="0008524C">
            <w:pPr>
              <w:tabs>
                <w:tab w:val="left" w:pos="3015"/>
              </w:tabs>
              <w:jc w:val="both"/>
              <w:rPr>
                <w:rFonts w:ascii="Times New Roman" w:hAnsi="Times New Roman" w:cs="Times New Roman"/>
                <w:b w:val="0"/>
                <w:color w:val="FFFFFF" w:themeColor="background1"/>
                <w:sz w:val="20"/>
              </w:rPr>
            </w:pPr>
            <w:r w:rsidRPr="00F76048">
              <w:rPr>
                <w:rFonts w:ascii="Times New Roman" w:hAnsi="Times New Roman" w:cs="Times New Roman"/>
                <w:b w:val="0"/>
                <w:color w:val="FFFFFF" w:themeColor="background1"/>
                <w:sz w:val="20"/>
              </w:rPr>
              <w:t>Cobertura</w:t>
            </w:r>
          </w:p>
        </w:tc>
        <w:tc>
          <w:tcPr>
            <w:tcW w:w="2328" w:type="dxa"/>
            <w:shd w:val="clear" w:color="auto" w:fill="1F497D" w:themeFill="text2"/>
          </w:tcPr>
          <w:p w14:paraId="4C9938D3" w14:textId="77777777" w:rsidR="00870B10" w:rsidRPr="00F76048" w:rsidRDefault="00870B10" w:rsidP="0008524C">
            <w:pPr>
              <w:tabs>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c>
          <w:tcPr>
            <w:tcW w:w="2775" w:type="dxa"/>
            <w:shd w:val="clear" w:color="auto" w:fill="1F497D" w:themeFill="text2"/>
          </w:tcPr>
          <w:p w14:paraId="2D25C7A7" w14:textId="77777777" w:rsidR="00870B10" w:rsidRPr="00F76048" w:rsidRDefault="00870B10" w:rsidP="0008524C">
            <w:pPr>
              <w:tabs>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c>
          <w:tcPr>
            <w:tcW w:w="1008" w:type="dxa"/>
            <w:shd w:val="clear" w:color="auto" w:fill="1F497D" w:themeFill="text2"/>
            <w:vAlign w:val="center"/>
          </w:tcPr>
          <w:p w14:paraId="1D6912B5" w14:textId="77777777" w:rsidR="00870B10" w:rsidRPr="00F76048" w:rsidRDefault="00870B10" w:rsidP="00F76048">
            <w:pPr>
              <w:tabs>
                <w:tab w:val="left" w:pos="3015"/>
              </w:tabs>
              <w:ind w:left="-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r>
      <w:tr w:rsidR="00870B10" w:rsidRPr="0008524C" w14:paraId="7B6DDEB4"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26EAE4D" w14:textId="77777777" w:rsidR="0048627F" w:rsidRDefault="00870B10" w:rsidP="003736AA">
            <w:pPr>
              <w:tabs>
                <w:tab w:val="num" w:pos="1594"/>
                <w:tab w:val="left" w:pos="3015"/>
              </w:tabs>
              <w:jc w:val="both"/>
              <w:rPr>
                <w:rFonts w:ascii="Times New Roman" w:hAnsi="Times New Roman" w:cs="Times New Roman"/>
                <w:b w:val="0"/>
                <w:sz w:val="20"/>
              </w:rPr>
            </w:pPr>
            <w:r w:rsidRPr="0048627F">
              <w:rPr>
                <w:rFonts w:ascii="Times New Roman" w:hAnsi="Times New Roman" w:cs="Times New Roman"/>
                <w:b w:val="0"/>
                <w:sz w:val="20"/>
              </w:rPr>
              <w:t xml:space="preserve">Generar informes de impacto de cobertura de las acciones u obras que se pagan con estos recursos, esto dentro del portal de la SEDESOE y como parte de los informes que entrega a la SHCP en el Sistema de Formato Único. </w:t>
            </w:r>
          </w:p>
          <w:p w14:paraId="5B218EDF" w14:textId="77777777" w:rsidR="0048627F" w:rsidRDefault="0048627F" w:rsidP="003736AA">
            <w:pPr>
              <w:tabs>
                <w:tab w:val="num" w:pos="1594"/>
                <w:tab w:val="left" w:pos="3015"/>
              </w:tabs>
              <w:jc w:val="both"/>
              <w:rPr>
                <w:rFonts w:ascii="Times New Roman" w:hAnsi="Times New Roman" w:cs="Times New Roman"/>
                <w:b w:val="0"/>
                <w:sz w:val="20"/>
              </w:rPr>
            </w:pPr>
          </w:p>
          <w:p w14:paraId="3172E51E" w14:textId="77777777" w:rsidR="0048627F" w:rsidRDefault="0048627F" w:rsidP="003736AA">
            <w:pPr>
              <w:tabs>
                <w:tab w:val="num" w:pos="1594"/>
                <w:tab w:val="left" w:pos="3015"/>
              </w:tabs>
              <w:jc w:val="both"/>
              <w:rPr>
                <w:rFonts w:ascii="Times New Roman" w:hAnsi="Times New Roman" w:cs="Times New Roman"/>
                <w:b w:val="0"/>
                <w:sz w:val="20"/>
              </w:rPr>
            </w:pPr>
          </w:p>
          <w:p w14:paraId="7D79C622" w14:textId="3DB06064" w:rsidR="0048627F" w:rsidRPr="0048627F" w:rsidRDefault="0048627F" w:rsidP="003736AA">
            <w:pPr>
              <w:tabs>
                <w:tab w:val="num" w:pos="1594"/>
                <w:tab w:val="left" w:pos="3015"/>
              </w:tabs>
              <w:jc w:val="both"/>
              <w:rPr>
                <w:rFonts w:ascii="Times New Roman" w:hAnsi="Times New Roman" w:cs="Times New Roman"/>
                <w:b w:val="0"/>
                <w:sz w:val="20"/>
              </w:rPr>
            </w:pPr>
          </w:p>
        </w:tc>
        <w:tc>
          <w:tcPr>
            <w:tcW w:w="2328" w:type="dxa"/>
          </w:tcPr>
          <w:p w14:paraId="43B2F206" w14:textId="77777777" w:rsidR="00870B10" w:rsidRPr="0008524C" w:rsidRDefault="00870B10" w:rsidP="0008524C">
            <w:pPr>
              <w:tabs>
                <w:tab w:val="num" w:pos="1594"/>
                <w:tab w:val="left" w:pos="3015"/>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Gestionar la elaboración de estudio de impacto del FISE</w:t>
            </w:r>
          </w:p>
        </w:tc>
        <w:tc>
          <w:tcPr>
            <w:tcW w:w="2775" w:type="dxa"/>
          </w:tcPr>
          <w:p w14:paraId="42FBAAC5" w14:textId="77777777" w:rsidR="00870B10" w:rsidRPr="0008524C" w:rsidRDefault="00870B10" w:rsidP="0008524C">
            <w:pPr>
              <w:tabs>
                <w:tab w:val="num" w:pos="1594"/>
                <w:tab w:val="left" w:pos="3015"/>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Se realizó el estudio de impacto. </w:t>
            </w:r>
          </w:p>
        </w:tc>
        <w:tc>
          <w:tcPr>
            <w:tcW w:w="1008" w:type="dxa"/>
            <w:shd w:val="clear" w:color="auto" w:fill="00B050"/>
            <w:vAlign w:val="center"/>
          </w:tcPr>
          <w:p w14:paraId="4BD31232" w14:textId="67F98A84" w:rsidR="00870B10" w:rsidRPr="00F76048" w:rsidRDefault="00870B10" w:rsidP="00F76048">
            <w:pPr>
              <w:tabs>
                <w:tab w:val="num" w:pos="1594"/>
                <w:tab w:val="left" w:pos="3015"/>
              </w:tabs>
              <w:ind w:left="-7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870B10" w:rsidRPr="0008524C" w14:paraId="46C20C74" w14:textId="77777777" w:rsidTr="00F76048">
        <w:tc>
          <w:tcPr>
            <w:cnfStyle w:val="001000000000" w:firstRow="0" w:lastRow="0" w:firstColumn="1" w:lastColumn="0" w:oddVBand="0" w:evenVBand="0" w:oddHBand="0" w:evenHBand="0" w:firstRowFirstColumn="0" w:firstRowLastColumn="0" w:lastRowFirstColumn="0" w:lastRowLastColumn="0"/>
            <w:tcW w:w="2977" w:type="dxa"/>
          </w:tcPr>
          <w:p w14:paraId="410597BA" w14:textId="77777777" w:rsidR="00870B10" w:rsidRPr="0048627F" w:rsidRDefault="00870B10" w:rsidP="003736AA">
            <w:pPr>
              <w:tabs>
                <w:tab w:val="num" w:pos="1594"/>
                <w:tab w:val="left" w:pos="3015"/>
              </w:tabs>
              <w:jc w:val="both"/>
              <w:rPr>
                <w:rFonts w:ascii="Times New Roman" w:hAnsi="Times New Roman" w:cs="Times New Roman"/>
                <w:b w:val="0"/>
                <w:sz w:val="20"/>
              </w:rPr>
            </w:pPr>
            <w:r w:rsidRPr="0048627F">
              <w:rPr>
                <w:rFonts w:ascii="Times New Roman" w:hAnsi="Times New Roman" w:cs="Times New Roman"/>
                <w:b w:val="0"/>
                <w:sz w:val="20"/>
              </w:rPr>
              <w:lastRenderedPageBreak/>
              <w:t xml:space="preserve">Realizar mesas de trabajo con las instancias competentes para analizar la situación jurídica que guardan las Zonas de Atención Prioritaria (ZAP) que sean irregulares. </w:t>
            </w:r>
          </w:p>
        </w:tc>
        <w:tc>
          <w:tcPr>
            <w:tcW w:w="2328" w:type="dxa"/>
          </w:tcPr>
          <w:p w14:paraId="0E9A899F" w14:textId="77777777" w:rsidR="00870B10" w:rsidRPr="0008524C" w:rsidRDefault="00870B10" w:rsidP="0008524C">
            <w:pPr>
              <w:tabs>
                <w:tab w:val="num" w:pos="1594"/>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775" w:type="dxa"/>
          </w:tcPr>
          <w:p w14:paraId="599E6470" w14:textId="77777777" w:rsidR="00870B10" w:rsidRPr="0008524C" w:rsidRDefault="00870B10" w:rsidP="0008524C">
            <w:pPr>
              <w:tabs>
                <w:tab w:val="num" w:pos="1594"/>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La determinación de zonas irregulares es competencia del Gobierno Federal, así como los lineamientos que norman los subsidios que se dirigen a estas áreas.</w:t>
            </w:r>
          </w:p>
        </w:tc>
        <w:tc>
          <w:tcPr>
            <w:tcW w:w="1008" w:type="dxa"/>
            <w:shd w:val="clear" w:color="auto" w:fill="00B050"/>
            <w:vAlign w:val="center"/>
          </w:tcPr>
          <w:p w14:paraId="2C800810" w14:textId="6B43E1D6" w:rsidR="00870B10" w:rsidRPr="00F76048" w:rsidRDefault="00870B10" w:rsidP="00F76048">
            <w:pPr>
              <w:tabs>
                <w:tab w:val="num" w:pos="1594"/>
                <w:tab w:val="left" w:pos="3015"/>
              </w:tabs>
              <w:ind w:left="-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870B10" w:rsidRPr="0008524C" w14:paraId="25BA6F93"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1F497D" w:themeFill="text2"/>
          </w:tcPr>
          <w:p w14:paraId="1D64924A" w14:textId="77777777" w:rsidR="00870B10" w:rsidRPr="00F76048" w:rsidRDefault="00870B10" w:rsidP="0008524C">
            <w:pPr>
              <w:tabs>
                <w:tab w:val="left" w:pos="3015"/>
              </w:tabs>
              <w:jc w:val="both"/>
              <w:rPr>
                <w:rFonts w:ascii="Times New Roman" w:hAnsi="Times New Roman" w:cs="Times New Roman"/>
                <w:b w:val="0"/>
                <w:color w:val="FFFFFF" w:themeColor="background1"/>
                <w:sz w:val="20"/>
              </w:rPr>
            </w:pPr>
            <w:r w:rsidRPr="00F76048">
              <w:rPr>
                <w:rFonts w:ascii="Times New Roman" w:hAnsi="Times New Roman" w:cs="Times New Roman"/>
                <w:b w:val="0"/>
                <w:color w:val="FFFFFF" w:themeColor="background1"/>
                <w:sz w:val="20"/>
              </w:rPr>
              <w:t>Atención recomendaciones</w:t>
            </w:r>
          </w:p>
        </w:tc>
        <w:tc>
          <w:tcPr>
            <w:tcW w:w="2328" w:type="dxa"/>
            <w:shd w:val="clear" w:color="auto" w:fill="1F497D" w:themeFill="text2"/>
          </w:tcPr>
          <w:p w14:paraId="364CD3AF" w14:textId="77777777" w:rsidR="00870B10" w:rsidRPr="00F76048" w:rsidRDefault="00870B10" w:rsidP="0008524C">
            <w:pPr>
              <w:tabs>
                <w:tab w:val="left" w:pos="3015"/>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c>
          <w:tcPr>
            <w:tcW w:w="2775" w:type="dxa"/>
            <w:shd w:val="clear" w:color="auto" w:fill="1F497D" w:themeFill="text2"/>
          </w:tcPr>
          <w:p w14:paraId="3C61C042" w14:textId="77777777" w:rsidR="00870B10" w:rsidRPr="00F76048" w:rsidRDefault="00870B10" w:rsidP="0008524C">
            <w:pPr>
              <w:tabs>
                <w:tab w:val="left" w:pos="3015"/>
              </w:tabs>
              <w:ind w:left="-7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c>
          <w:tcPr>
            <w:tcW w:w="1008" w:type="dxa"/>
            <w:shd w:val="clear" w:color="auto" w:fill="1F497D" w:themeFill="text2"/>
            <w:vAlign w:val="center"/>
          </w:tcPr>
          <w:p w14:paraId="0D197C18" w14:textId="77777777" w:rsidR="00870B10" w:rsidRPr="00F76048" w:rsidRDefault="00870B10" w:rsidP="00F76048">
            <w:pPr>
              <w:tabs>
                <w:tab w:val="left" w:pos="3015"/>
              </w:tabs>
              <w:ind w:left="-7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r>
      <w:tr w:rsidR="00870B10" w:rsidRPr="0008524C" w14:paraId="728847FE" w14:textId="77777777" w:rsidTr="00F76048">
        <w:tc>
          <w:tcPr>
            <w:cnfStyle w:val="001000000000" w:firstRow="0" w:lastRow="0" w:firstColumn="1" w:lastColumn="0" w:oddVBand="0" w:evenVBand="0" w:oddHBand="0" w:evenHBand="0" w:firstRowFirstColumn="0" w:firstRowLastColumn="0" w:lastRowFirstColumn="0" w:lastRowLastColumn="0"/>
            <w:tcW w:w="2977" w:type="dxa"/>
          </w:tcPr>
          <w:p w14:paraId="7C571F7C" w14:textId="77777777" w:rsidR="00870B10" w:rsidRPr="0048627F" w:rsidRDefault="00870B10" w:rsidP="003736AA">
            <w:pPr>
              <w:tabs>
                <w:tab w:val="num" w:pos="1594"/>
                <w:tab w:val="left" w:pos="3015"/>
              </w:tabs>
              <w:jc w:val="both"/>
              <w:rPr>
                <w:rFonts w:ascii="Times New Roman" w:hAnsi="Times New Roman" w:cs="Times New Roman"/>
                <w:b w:val="0"/>
                <w:sz w:val="20"/>
              </w:rPr>
            </w:pPr>
            <w:r w:rsidRPr="0048627F">
              <w:rPr>
                <w:rFonts w:ascii="Times New Roman" w:hAnsi="Times New Roman" w:cs="Times New Roman"/>
                <w:b w:val="0"/>
                <w:sz w:val="20"/>
              </w:rPr>
              <w:t xml:space="preserve">Publicar en el portal de la SEDESOE un listado de las recomendaciones derivadas de evaluaciones anteriores y como se ha estado dando seguimiento a las mismas. </w:t>
            </w:r>
          </w:p>
        </w:tc>
        <w:tc>
          <w:tcPr>
            <w:tcW w:w="2328" w:type="dxa"/>
          </w:tcPr>
          <w:p w14:paraId="355FC405" w14:textId="77777777" w:rsidR="00870B10" w:rsidRPr="0008524C" w:rsidRDefault="00870B10" w:rsidP="0008524C">
            <w:pPr>
              <w:tabs>
                <w:tab w:val="num" w:pos="1594"/>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Publicar en el portal de la SEDESOE un listado de las recomendaciones derivadas de la evaluación y del seguimiento a las mismas</w:t>
            </w:r>
          </w:p>
        </w:tc>
        <w:tc>
          <w:tcPr>
            <w:tcW w:w="2775" w:type="dxa"/>
          </w:tcPr>
          <w:p w14:paraId="35EFC3EA" w14:textId="77777777" w:rsidR="00870B10" w:rsidRPr="0008524C" w:rsidRDefault="00870B10" w:rsidP="0008524C">
            <w:pPr>
              <w:tabs>
                <w:tab w:val="num" w:pos="1594"/>
                <w:tab w:val="left" w:pos="3015"/>
              </w:tabs>
              <w:ind w:left="-7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Se publicaron en el portal de transparencia las evaluaciones realizadas y el formato de seguimiento a las recomendaciones. </w:t>
            </w:r>
          </w:p>
        </w:tc>
        <w:tc>
          <w:tcPr>
            <w:tcW w:w="1008" w:type="dxa"/>
            <w:shd w:val="clear" w:color="auto" w:fill="00B050"/>
            <w:vAlign w:val="center"/>
          </w:tcPr>
          <w:p w14:paraId="4A3BC884" w14:textId="21DAC7A2" w:rsidR="00870B10" w:rsidRPr="00F76048" w:rsidRDefault="00870B10" w:rsidP="00F76048">
            <w:pPr>
              <w:tabs>
                <w:tab w:val="num" w:pos="1594"/>
                <w:tab w:val="left" w:pos="3015"/>
              </w:tabs>
              <w:ind w:left="-7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bl>
    <w:p w14:paraId="713EC585" w14:textId="77777777" w:rsidR="0008524C" w:rsidRPr="00870B10" w:rsidRDefault="00870B10" w:rsidP="00660839">
      <w:pPr>
        <w:tabs>
          <w:tab w:val="left" w:pos="3015"/>
        </w:tabs>
        <w:jc w:val="both"/>
        <w:rPr>
          <w:rFonts w:ascii="Times New Roman" w:hAnsi="Times New Roman" w:cs="Times New Roman"/>
          <w:sz w:val="18"/>
        </w:rPr>
      </w:pPr>
      <w:r w:rsidRPr="00870B10">
        <w:rPr>
          <w:rFonts w:ascii="Times New Roman" w:hAnsi="Times New Roman" w:cs="Times New Roman"/>
          <w:sz w:val="18"/>
        </w:rPr>
        <w:t xml:space="preserve">Fuente: Elaboración propia con datos de los documentos de trabajo y de seguimiento a los Compromisos de Mejora, 2017. </w:t>
      </w:r>
    </w:p>
    <w:p w14:paraId="102C6F0A" w14:textId="77777777" w:rsidR="0071555A" w:rsidRDefault="0071555A" w:rsidP="00660839">
      <w:pPr>
        <w:tabs>
          <w:tab w:val="left" w:pos="3015"/>
        </w:tabs>
        <w:jc w:val="both"/>
        <w:rPr>
          <w:rFonts w:ascii="Times New Roman" w:hAnsi="Times New Roman" w:cs="Times New Roman"/>
        </w:rPr>
      </w:pPr>
    </w:p>
    <w:p w14:paraId="13AC7F85" w14:textId="6D22BCD0" w:rsidR="0071555A" w:rsidRDefault="00BB543B" w:rsidP="00660839">
      <w:pPr>
        <w:tabs>
          <w:tab w:val="left" w:pos="3015"/>
        </w:tabs>
        <w:jc w:val="both"/>
        <w:rPr>
          <w:rFonts w:ascii="Times New Roman" w:hAnsi="Times New Roman" w:cs="Times New Roman"/>
        </w:rPr>
      </w:pPr>
      <w:r>
        <w:rPr>
          <w:rFonts w:ascii="Times New Roman" w:hAnsi="Times New Roman" w:cs="Times New Roman"/>
        </w:rPr>
        <w:t xml:space="preserve">En la Evaluación Específica de Desempeño FAISE 2016, la instancia evaluadora emitió 13 recomendaciones, de las cuales </w:t>
      </w:r>
      <w:r w:rsidR="00C90FA4">
        <w:rPr>
          <w:rFonts w:ascii="Times New Roman" w:hAnsi="Times New Roman" w:cs="Times New Roman"/>
        </w:rPr>
        <w:t>solo 1</w:t>
      </w:r>
      <w:r>
        <w:rPr>
          <w:rFonts w:ascii="Times New Roman" w:hAnsi="Times New Roman" w:cs="Times New Roman"/>
        </w:rPr>
        <w:t xml:space="preserve"> se les está dando seguimiento a través de la estrategia BCMejora</w:t>
      </w:r>
      <w:r w:rsidR="00C90FA4">
        <w:rPr>
          <w:rFonts w:ascii="Times New Roman" w:hAnsi="Times New Roman" w:cs="Times New Roman"/>
        </w:rPr>
        <w:t xml:space="preserve">, mientras que </w:t>
      </w:r>
      <w:r w:rsidR="00A71FDB">
        <w:rPr>
          <w:rFonts w:ascii="Times New Roman" w:hAnsi="Times New Roman" w:cs="Times New Roman"/>
        </w:rPr>
        <w:t>7</w:t>
      </w:r>
      <w:r w:rsidR="00C90FA4">
        <w:rPr>
          <w:rFonts w:ascii="Times New Roman" w:hAnsi="Times New Roman" w:cs="Times New Roman"/>
        </w:rPr>
        <w:t xml:space="preserve"> se encuentran atendidas, </w:t>
      </w:r>
      <w:r w:rsidR="00A71FDB">
        <w:rPr>
          <w:rFonts w:ascii="Times New Roman" w:hAnsi="Times New Roman" w:cs="Times New Roman"/>
        </w:rPr>
        <w:t xml:space="preserve">2 atendidas parcialmente </w:t>
      </w:r>
      <w:r w:rsidR="00C90FA4">
        <w:rPr>
          <w:rFonts w:ascii="Times New Roman" w:hAnsi="Times New Roman" w:cs="Times New Roman"/>
        </w:rPr>
        <w:t xml:space="preserve">y </w:t>
      </w:r>
      <w:r w:rsidR="00A71FDB">
        <w:rPr>
          <w:rFonts w:ascii="Times New Roman" w:hAnsi="Times New Roman" w:cs="Times New Roman"/>
        </w:rPr>
        <w:t>3</w:t>
      </w:r>
      <w:r w:rsidR="00C90FA4">
        <w:rPr>
          <w:rFonts w:ascii="Times New Roman" w:hAnsi="Times New Roman" w:cs="Times New Roman"/>
        </w:rPr>
        <w:t xml:space="preserve"> sin un avance en su atención (Cuadro </w:t>
      </w:r>
      <w:r w:rsidR="00D8333D">
        <w:rPr>
          <w:rFonts w:ascii="Times New Roman" w:hAnsi="Times New Roman" w:cs="Times New Roman"/>
        </w:rPr>
        <w:t>3</w:t>
      </w:r>
      <w:r w:rsidR="00C90FA4">
        <w:rPr>
          <w:rFonts w:ascii="Times New Roman" w:hAnsi="Times New Roman" w:cs="Times New Roman"/>
        </w:rPr>
        <w:t xml:space="preserve">). </w:t>
      </w:r>
    </w:p>
    <w:p w14:paraId="61295FED" w14:textId="77777777" w:rsidR="00F76048" w:rsidRDefault="00F76048" w:rsidP="00342C6F">
      <w:pPr>
        <w:tabs>
          <w:tab w:val="left" w:pos="3015"/>
        </w:tabs>
        <w:spacing w:after="0"/>
        <w:jc w:val="both"/>
        <w:rPr>
          <w:rFonts w:ascii="Times New Roman" w:hAnsi="Times New Roman" w:cs="Times New Roman"/>
        </w:rPr>
      </w:pPr>
    </w:p>
    <w:tbl>
      <w:tblPr>
        <w:tblStyle w:val="Listaclara-nfasis1"/>
        <w:tblW w:w="5000" w:type="pct"/>
        <w:tblLook w:val="04A0" w:firstRow="1" w:lastRow="0" w:firstColumn="1" w:lastColumn="0" w:noHBand="0" w:noVBand="1"/>
      </w:tblPr>
      <w:tblGrid>
        <w:gridCol w:w="4503"/>
        <w:gridCol w:w="3325"/>
        <w:gridCol w:w="1226"/>
      </w:tblGrid>
      <w:tr w:rsidR="00C90FA4" w:rsidRPr="00BB543B" w14:paraId="59FC1E7B" w14:textId="77777777" w:rsidTr="00F760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5BA4BD39" w14:textId="1D14A0B8" w:rsidR="00C90FA4" w:rsidRDefault="00C90FA4" w:rsidP="00D8333D">
            <w:pPr>
              <w:tabs>
                <w:tab w:val="left" w:pos="3015"/>
              </w:tabs>
              <w:ind w:left="-60"/>
              <w:jc w:val="both"/>
              <w:rPr>
                <w:rFonts w:ascii="Times New Roman" w:hAnsi="Times New Roman" w:cs="Times New Roman"/>
                <w:b w:val="0"/>
                <w:sz w:val="20"/>
              </w:rPr>
            </w:pPr>
            <w:r>
              <w:rPr>
                <w:rFonts w:ascii="Times New Roman" w:hAnsi="Times New Roman" w:cs="Times New Roman"/>
                <w:b w:val="0"/>
                <w:sz w:val="20"/>
              </w:rPr>
              <w:t xml:space="preserve">Cuadro </w:t>
            </w:r>
            <w:r w:rsidR="00D8333D">
              <w:rPr>
                <w:rFonts w:ascii="Times New Roman" w:hAnsi="Times New Roman" w:cs="Times New Roman"/>
                <w:b w:val="0"/>
                <w:sz w:val="20"/>
              </w:rPr>
              <w:t>3</w:t>
            </w:r>
            <w:r>
              <w:rPr>
                <w:rFonts w:ascii="Times New Roman" w:hAnsi="Times New Roman" w:cs="Times New Roman"/>
                <w:b w:val="0"/>
                <w:sz w:val="20"/>
              </w:rPr>
              <w:t>. Atención a las recomendaciones derivadas de la Evaluación al FISE ejercicio 2016 en Baja California, PAE 2017</w:t>
            </w:r>
          </w:p>
        </w:tc>
      </w:tr>
      <w:tr w:rsidR="00C90FA4" w:rsidRPr="00BB543B" w14:paraId="720CD363" w14:textId="77777777" w:rsidTr="00F760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7" w:type="pct"/>
            <w:shd w:val="clear" w:color="auto" w:fill="1F497D" w:themeFill="text2"/>
          </w:tcPr>
          <w:p w14:paraId="382A284E" w14:textId="77777777" w:rsidR="00C90FA4" w:rsidRPr="00F76048" w:rsidRDefault="00203DAF" w:rsidP="00BB543B">
            <w:pPr>
              <w:tabs>
                <w:tab w:val="left" w:pos="3015"/>
              </w:tabs>
              <w:jc w:val="both"/>
              <w:rPr>
                <w:rFonts w:ascii="Times New Roman" w:hAnsi="Times New Roman" w:cs="Times New Roman"/>
                <w:b w:val="0"/>
                <w:sz w:val="20"/>
              </w:rPr>
            </w:pPr>
            <w:r w:rsidRPr="00F76048">
              <w:rPr>
                <w:rFonts w:ascii="Times New Roman" w:hAnsi="Times New Roman" w:cs="Times New Roman"/>
                <w:b w:val="0"/>
                <w:sz w:val="20"/>
              </w:rPr>
              <w:t>Recomendaciones</w:t>
            </w:r>
          </w:p>
        </w:tc>
        <w:tc>
          <w:tcPr>
            <w:tcW w:w="1836" w:type="pct"/>
            <w:shd w:val="clear" w:color="auto" w:fill="1F497D" w:themeFill="text2"/>
          </w:tcPr>
          <w:p w14:paraId="44590716" w14:textId="6AF8E07B" w:rsidR="00C90FA4" w:rsidRPr="00F76048" w:rsidRDefault="00B207C3" w:rsidP="00870B10">
            <w:pPr>
              <w:tabs>
                <w:tab w:val="left" w:pos="3015"/>
              </w:tabs>
              <w:ind w:lef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F76048">
              <w:rPr>
                <w:rFonts w:ascii="Times New Roman" w:hAnsi="Times New Roman" w:cs="Times New Roman"/>
                <w:b w:val="0"/>
                <w:sz w:val="20"/>
              </w:rPr>
              <w:t>Acciones de Atención</w:t>
            </w:r>
          </w:p>
        </w:tc>
        <w:tc>
          <w:tcPr>
            <w:tcW w:w="677" w:type="pct"/>
            <w:shd w:val="clear" w:color="auto" w:fill="1F497D" w:themeFill="text2"/>
          </w:tcPr>
          <w:p w14:paraId="2671AD29" w14:textId="77777777" w:rsidR="00C90FA4" w:rsidRPr="00F76048" w:rsidRDefault="00C90FA4" w:rsidP="00870B10">
            <w:pPr>
              <w:tabs>
                <w:tab w:val="left" w:pos="3015"/>
              </w:tabs>
              <w:ind w:lef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F76048">
              <w:rPr>
                <w:rFonts w:ascii="Times New Roman" w:hAnsi="Times New Roman" w:cs="Times New Roman"/>
                <w:b w:val="0"/>
                <w:sz w:val="20"/>
              </w:rPr>
              <w:t>Avance</w:t>
            </w:r>
          </w:p>
        </w:tc>
      </w:tr>
      <w:tr w:rsidR="00203DAF" w:rsidRPr="00BB543B" w14:paraId="5CAF27A7"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pct"/>
            <w:shd w:val="clear" w:color="auto" w:fill="1F497D" w:themeFill="text2"/>
          </w:tcPr>
          <w:p w14:paraId="71166078" w14:textId="77777777" w:rsidR="00203DAF" w:rsidRPr="00F76048" w:rsidRDefault="00203DAF" w:rsidP="00BB543B">
            <w:pPr>
              <w:tabs>
                <w:tab w:val="left" w:pos="3015"/>
              </w:tabs>
              <w:jc w:val="both"/>
              <w:rPr>
                <w:rFonts w:ascii="Times New Roman" w:hAnsi="Times New Roman" w:cs="Times New Roman"/>
                <w:b w:val="0"/>
                <w:color w:val="FFFFFF" w:themeColor="background1"/>
                <w:sz w:val="20"/>
              </w:rPr>
            </w:pPr>
            <w:r w:rsidRPr="00F76048">
              <w:rPr>
                <w:rFonts w:ascii="Times New Roman" w:hAnsi="Times New Roman" w:cs="Times New Roman"/>
                <w:b w:val="0"/>
                <w:color w:val="FFFFFF" w:themeColor="background1"/>
                <w:sz w:val="20"/>
              </w:rPr>
              <w:t>Presupuestal</w:t>
            </w:r>
          </w:p>
        </w:tc>
        <w:tc>
          <w:tcPr>
            <w:tcW w:w="1836" w:type="pct"/>
            <w:shd w:val="clear" w:color="auto" w:fill="1F497D" w:themeFill="text2"/>
          </w:tcPr>
          <w:p w14:paraId="027FBDD4" w14:textId="77777777" w:rsidR="00203DAF" w:rsidRPr="00F76048" w:rsidRDefault="00203DAF" w:rsidP="00870B10">
            <w:pPr>
              <w:tabs>
                <w:tab w:val="left" w:pos="3015"/>
              </w:tabs>
              <w:ind w:lef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c>
          <w:tcPr>
            <w:tcW w:w="677" w:type="pct"/>
            <w:shd w:val="clear" w:color="auto" w:fill="1F497D" w:themeFill="text2"/>
          </w:tcPr>
          <w:p w14:paraId="79A22695" w14:textId="77777777" w:rsidR="00203DAF" w:rsidRPr="00F76048" w:rsidRDefault="00203DAF" w:rsidP="00870B10">
            <w:pPr>
              <w:tabs>
                <w:tab w:val="left" w:pos="3015"/>
              </w:tabs>
              <w:ind w:lef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r>
      <w:tr w:rsidR="00C90FA4" w:rsidRPr="00BB543B" w14:paraId="7DABC2BD" w14:textId="77777777" w:rsidTr="00F76048">
        <w:tc>
          <w:tcPr>
            <w:cnfStyle w:val="001000000000" w:firstRow="0" w:lastRow="0" w:firstColumn="1" w:lastColumn="0" w:oddVBand="0" w:evenVBand="0" w:oddHBand="0" w:evenHBand="0" w:firstRowFirstColumn="0" w:firstRowLastColumn="0" w:lastRowFirstColumn="0" w:lastRowLastColumn="0"/>
            <w:tcW w:w="2487" w:type="pct"/>
          </w:tcPr>
          <w:p w14:paraId="46911672" w14:textId="77777777" w:rsidR="00C90FA4" w:rsidRPr="0048627F"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Dar seguimiento oportuno al desarrollo de los proyectos presupuestados para obtener resultados favorables en la ejecución de los recursos asignados</w:t>
            </w:r>
          </w:p>
        </w:tc>
        <w:tc>
          <w:tcPr>
            <w:tcW w:w="1836" w:type="pct"/>
          </w:tcPr>
          <w:p w14:paraId="4716F904" w14:textId="7A8A2B84" w:rsidR="00C90FA4" w:rsidRPr="00BB543B" w:rsidRDefault="002D4CAE" w:rsidP="002D4CAE">
            <w:pPr>
              <w:tabs>
                <w:tab w:val="left" w:pos="3015"/>
              </w:tabs>
              <w:ind w:lef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Se obtuvieron mejores resultados, ya que se logró un 84% en obra concluida y un 95% en ejercicio presupuestal</w:t>
            </w:r>
            <w:r w:rsidR="00A46F9E">
              <w:rPr>
                <w:rFonts w:ascii="Times New Roman" w:hAnsi="Times New Roman" w:cs="Times New Roman"/>
                <w:sz w:val="20"/>
              </w:rPr>
              <w:t xml:space="preserve">. </w:t>
            </w:r>
          </w:p>
        </w:tc>
        <w:tc>
          <w:tcPr>
            <w:tcW w:w="677" w:type="pct"/>
            <w:shd w:val="clear" w:color="auto" w:fill="00B050"/>
            <w:vAlign w:val="center"/>
          </w:tcPr>
          <w:p w14:paraId="575BF3FB" w14:textId="3E85F03E" w:rsidR="00C90FA4" w:rsidRPr="00F76048" w:rsidRDefault="002D4CAE" w:rsidP="00F76048">
            <w:pPr>
              <w:tabs>
                <w:tab w:val="left" w:pos="3015"/>
              </w:tabs>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w:t>
            </w:r>
            <w:r w:rsidR="00A46F9E" w:rsidRPr="00F76048">
              <w:rPr>
                <w:rFonts w:ascii="Times New Roman" w:hAnsi="Times New Roman" w:cs="Times New Roman"/>
                <w:b/>
                <w:sz w:val="20"/>
              </w:rPr>
              <w:t>0%</w:t>
            </w:r>
          </w:p>
        </w:tc>
      </w:tr>
      <w:tr w:rsidR="00C90FA4" w:rsidRPr="00BB543B" w14:paraId="369A45BC"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pct"/>
          </w:tcPr>
          <w:p w14:paraId="415AD5B4" w14:textId="77777777" w:rsidR="00C90FA4" w:rsidRPr="0048627F"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Verificar el avance físico de las obras respecto al avance financiero, existen obras con avance del 30% financiero con 0% de avance al cierre del ejercicio fiscal</w:t>
            </w:r>
          </w:p>
        </w:tc>
        <w:tc>
          <w:tcPr>
            <w:tcW w:w="1836" w:type="pct"/>
          </w:tcPr>
          <w:p w14:paraId="54C53CC5" w14:textId="1BB35EDC" w:rsidR="00C90FA4" w:rsidRPr="00BB543B" w:rsidRDefault="00B207C3" w:rsidP="00B207C3">
            <w:pPr>
              <w:tabs>
                <w:tab w:val="left" w:pos="3015"/>
              </w:tabs>
              <w:ind w:lef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Se identifica una mejora en la relación de presupuesto ejercido y avance físico.</w:t>
            </w:r>
          </w:p>
        </w:tc>
        <w:tc>
          <w:tcPr>
            <w:tcW w:w="677" w:type="pct"/>
            <w:shd w:val="clear" w:color="auto" w:fill="00B050"/>
            <w:vAlign w:val="center"/>
          </w:tcPr>
          <w:p w14:paraId="2DB93E5D" w14:textId="335E5616" w:rsidR="00C90FA4" w:rsidRPr="00F76048" w:rsidRDefault="00B207C3" w:rsidP="00F76048">
            <w:pPr>
              <w:tabs>
                <w:tab w:val="left" w:pos="3015"/>
              </w:tabs>
              <w:ind w:lef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w:t>
            </w:r>
            <w:r w:rsidR="00A46F9E" w:rsidRPr="00F76048">
              <w:rPr>
                <w:rFonts w:ascii="Times New Roman" w:hAnsi="Times New Roman" w:cs="Times New Roman"/>
                <w:b/>
                <w:sz w:val="20"/>
              </w:rPr>
              <w:t>0%</w:t>
            </w:r>
          </w:p>
        </w:tc>
      </w:tr>
      <w:tr w:rsidR="00C90FA4" w:rsidRPr="00BB543B" w14:paraId="2369A39E" w14:textId="77777777" w:rsidTr="00F76048">
        <w:tc>
          <w:tcPr>
            <w:cnfStyle w:val="001000000000" w:firstRow="0" w:lastRow="0" w:firstColumn="1" w:lastColumn="0" w:oddVBand="0" w:evenVBand="0" w:oddHBand="0" w:evenHBand="0" w:firstRowFirstColumn="0" w:firstRowLastColumn="0" w:lastRowFirstColumn="0" w:lastRowLastColumn="0"/>
            <w:tcW w:w="2487" w:type="pct"/>
          </w:tcPr>
          <w:p w14:paraId="57720FDE" w14:textId="77777777" w:rsidR="00C90FA4" w:rsidRPr="0048627F"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Priorizar la asignación de recurso FISE por tamaño de población beneficiada, respecto al tamaño de población, Mexicali y Tijuana tienen el mayor número de obras, sin embargo Ensenada tiene necesidades importantes ante población vulnerable en extrema pobreza que vive en laderas y zonas de inundación, lo cual se atiende muy poco</w:t>
            </w:r>
          </w:p>
        </w:tc>
        <w:tc>
          <w:tcPr>
            <w:tcW w:w="1836" w:type="pct"/>
          </w:tcPr>
          <w:p w14:paraId="4DD797EE" w14:textId="75E8E4FD" w:rsidR="00C90FA4" w:rsidRPr="00BB543B" w:rsidRDefault="002D4CAE" w:rsidP="002D4CAE">
            <w:pPr>
              <w:tabs>
                <w:tab w:val="left" w:pos="3015"/>
              </w:tabs>
              <w:ind w:lef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Se realizaron 20 obras para Ensenada, 21 para Tijuana y 16 para Mexicali, por lo que se concluye que se priorizó el Municipio de Ensenada</w:t>
            </w:r>
            <w:r w:rsidR="00A46F9E">
              <w:rPr>
                <w:rFonts w:ascii="Times New Roman" w:hAnsi="Times New Roman" w:cs="Times New Roman"/>
                <w:sz w:val="20"/>
              </w:rPr>
              <w:t xml:space="preserve">. </w:t>
            </w:r>
          </w:p>
        </w:tc>
        <w:tc>
          <w:tcPr>
            <w:tcW w:w="677" w:type="pct"/>
            <w:shd w:val="clear" w:color="auto" w:fill="00B050"/>
            <w:vAlign w:val="center"/>
          </w:tcPr>
          <w:p w14:paraId="62EC6EF5" w14:textId="4519627C" w:rsidR="00C90FA4" w:rsidRPr="00F76048" w:rsidRDefault="002D4CAE" w:rsidP="00F76048">
            <w:pPr>
              <w:tabs>
                <w:tab w:val="left" w:pos="3015"/>
              </w:tabs>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w:t>
            </w:r>
            <w:r w:rsidR="00A46F9E" w:rsidRPr="00F76048">
              <w:rPr>
                <w:rFonts w:ascii="Times New Roman" w:hAnsi="Times New Roman" w:cs="Times New Roman"/>
                <w:b/>
                <w:sz w:val="20"/>
              </w:rPr>
              <w:t>0%</w:t>
            </w:r>
          </w:p>
        </w:tc>
      </w:tr>
      <w:tr w:rsidR="00C90FA4" w:rsidRPr="00BB543B" w14:paraId="76FF5ABC"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pct"/>
            <w:shd w:val="clear" w:color="auto" w:fill="1F497D" w:themeFill="text2"/>
          </w:tcPr>
          <w:p w14:paraId="26B6AC7B" w14:textId="77777777" w:rsidR="00C90FA4" w:rsidRPr="00F76048" w:rsidRDefault="00C90FA4" w:rsidP="00A46F9E">
            <w:pPr>
              <w:tabs>
                <w:tab w:val="left" w:pos="3015"/>
              </w:tabs>
              <w:jc w:val="both"/>
              <w:rPr>
                <w:rFonts w:ascii="Times New Roman" w:hAnsi="Times New Roman" w:cs="Times New Roman"/>
                <w:b w:val="0"/>
                <w:color w:val="FFFFFF" w:themeColor="background1"/>
                <w:sz w:val="20"/>
              </w:rPr>
            </w:pPr>
            <w:r w:rsidRPr="00F76048">
              <w:rPr>
                <w:rFonts w:ascii="Times New Roman" w:hAnsi="Times New Roman" w:cs="Times New Roman"/>
                <w:b w:val="0"/>
                <w:color w:val="FFFFFF" w:themeColor="background1"/>
                <w:sz w:val="20"/>
              </w:rPr>
              <w:t>Programático</w:t>
            </w:r>
          </w:p>
        </w:tc>
        <w:tc>
          <w:tcPr>
            <w:tcW w:w="1836" w:type="pct"/>
            <w:shd w:val="clear" w:color="auto" w:fill="1F497D" w:themeFill="text2"/>
          </w:tcPr>
          <w:p w14:paraId="4903BA7B" w14:textId="77777777" w:rsidR="00C90FA4" w:rsidRPr="00F76048" w:rsidRDefault="00C90FA4" w:rsidP="00A46F9E">
            <w:pPr>
              <w:tabs>
                <w:tab w:val="left" w:pos="3015"/>
              </w:tabs>
              <w:ind w:lef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c>
          <w:tcPr>
            <w:tcW w:w="677" w:type="pct"/>
            <w:shd w:val="clear" w:color="auto" w:fill="1F497D" w:themeFill="text2"/>
          </w:tcPr>
          <w:p w14:paraId="2F15EBAF" w14:textId="77777777" w:rsidR="00C90FA4" w:rsidRPr="00F76048" w:rsidRDefault="00C90FA4" w:rsidP="00A46F9E">
            <w:pPr>
              <w:tabs>
                <w:tab w:val="left" w:pos="3015"/>
              </w:tabs>
              <w:ind w:lef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r>
      <w:tr w:rsidR="00C90FA4" w:rsidRPr="00BB543B" w14:paraId="2E2C586B" w14:textId="77777777" w:rsidTr="00F76048">
        <w:tc>
          <w:tcPr>
            <w:cnfStyle w:val="001000000000" w:firstRow="0" w:lastRow="0" w:firstColumn="1" w:lastColumn="0" w:oddVBand="0" w:evenVBand="0" w:oddHBand="0" w:evenHBand="0" w:firstRowFirstColumn="0" w:firstRowLastColumn="0" w:lastRowFirstColumn="0" w:lastRowLastColumn="0"/>
            <w:tcW w:w="2487" w:type="pct"/>
          </w:tcPr>
          <w:p w14:paraId="3D48C70C" w14:textId="2DD53D12" w:rsidR="00726801" w:rsidRPr="0048627F" w:rsidRDefault="00C90FA4" w:rsidP="007156D5">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Cumplir con los proyectos programados para evitar observaciones y subejercicios fiscales, al final del ejercicio los proyectos se deben reportar como obra terminada</w:t>
            </w:r>
          </w:p>
        </w:tc>
        <w:tc>
          <w:tcPr>
            <w:tcW w:w="1836" w:type="pct"/>
          </w:tcPr>
          <w:p w14:paraId="2C08EECD" w14:textId="3F532F5F" w:rsidR="00C90FA4" w:rsidRPr="00BB543B" w:rsidRDefault="00C90FA4" w:rsidP="00B207C3">
            <w:pPr>
              <w:tabs>
                <w:tab w:val="left" w:pos="3015"/>
              </w:tabs>
              <w:ind w:lef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En el ejercicio fiscal 2017, se identifica</w:t>
            </w:r>
            <w:r w:rsidR="00B207C3">
              <w:rPr>
                <w:rFonts w:ascii="Times New Roman" w:hAnsi="Times New Roman" w:cs="Times New Roman"/>
                <w:sz w:val="20"/>
              </w:rPr>
              <w:t>n un 84% de obra concluida</w:t>
            </w:r>
            <w:r>
              <w:rPr>
                <w:rFonts w:ascii="Times New Roman" w:hAnsi="Times New Roman" w:cs="Times New Roman"/>
                <w:sz w:val="20"/>
              </w:rPr>
              <w:t xml:space="preserve">. </w:t>
            </w:r>
          </w:p>
        </w:tc>
        <w:tc>
          <w:tcPr>
            <w:tcW w:w="677" w:type="pct"/>
            <w:shd w:val="clear" w:color="auto" w:fill="00B050"/>
            <w:vAlign w:val="center"/>
          </w:tcPr>
          <w:p w14:paraId="6DBE0756" w14:textId="79E3F660" w:rsidR="00C90FA4" w:rsidRPr="00F76048" w:rsidRDefault="002D4CAE" w:rsidP="00F76048">
            <w:pPr>
              <w:tabs>
                <w:tab w:val="left" w:pos="3015"/>
              </w:tabs>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r w:rsidR="00A46F9E" w:rsidRPr="00F76048">
              <w:rPr>
                <w:rFonts w:ascii="Times New Roman" w:hAnsi="Times New Roman" w:cs="Times New Roman"/>
                <w:b/>
                <w:sz w:val="20"/>
              </w:rPr>
              <w:t>%</w:t>
            </w:r>
          </w:p>
        </w:tc>
      </w:tr>
      <w:tr w:rsidR="00C90FA4" w:rsidRPr="00BB543B" w14:paraId="50DF517C"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pct"/>
          </w:tcPr>
          <w:p w14:paraId="7648C32E" w14:textId="31352B4D" w:rsidR="002D4CAE" w:rsidRPr="0048627F" w:rsidRDefault="00C90FA4" w:rsidP="00F76048">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Elaborar un informe final de las obras realizadas con el recurso del FISE, publicando dicho reporte en el portal institucional de SEDESOE y en el informe de labores</w:t>
            </w:r>
          </w:p>
        </w:tc>
        <w:tc>
          <w:tcPr>
            <w:tcW w:w="1836" w:type="pct"/>
          </w:tcPr>
          <w:p w14:paraId="6074B265" w14:textId="77777777" w:rsidR="00C90FA4" w:rsidRPr="00BB543B" w:rsidRDefault="00C90FA4" w:rsidP="00A46F9E">
            <w:pPr>
              <w:tabs>
                <w:tab w:val="left" w:pos="3015"/>
              </w:tabs>
              <w:ind w:lef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Se publica en el portal de la SEDESOE un informe de entrega recepción de las obras realizadas. </w:t>
            </w:r>
          </w:p>
        </w:tc>
        <w:tc>
          <w:tcPr>
            <w:tcW w:w="677" w:type="pct"/>
            <w:shd w:val="clear" w:color="auto" w:fill="00B050"/>
            <w:vAlign w:val="center"/>
          </w:tcPr>
          <w:p w14:paraId="77ECC21A" w14:textId="396FBE15" w:rsidR="00C90FA4" w:rsidRPr="00F76048" w:rsidRDefault="00A46F9E" w:rsidP="00F76048">
            <w:pPr>
              <w:tabs>
                <w:tab w:val="left" w:pos="3015"/>
              </w:tabs>
              <w:ind w:lef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C90FA4" w:rsidRPr="00BB543B" w14:paraId="08FE930E" w14:textId="77777777" w:rsidTr="00F76048">
        <w:trPr>
          <w:trHeight w:val="1396"/>
        </w:trPr>
        <w:tc>
          <w:tcPr>
            <w:cnfStyle w:val="001000000000" w:firstRow="0" w:lastRow="0" w:firstColumn="1" w:lastColumn="0" w:oddVBand="0" w:evenVBand="0" w:oddHBand="0" w:evenHBand="0" w:firstRowFirstColumn="0" w:firstRowLastColumn="0" w:lastRowFirstColumn="0" w:lastRowLastColumn="0"/>
            <w:tcW w:w="2487" w:type="pct"/>
          </w:tcPr>
          <w:p w14:paraId="6FB7C69D" w14:textId="7AB1908D" w:rsidR="000B10F8" w:rsidRPr="0048627F" w:rsidRDefault="00C90FA4" w:rsidP="002D4CA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lastRenderedPageBreak/>
              <w:t>Aun se carece de una programación operativa anual y metas específicas de atención al Fondo, se recomienda identificar dentro del POA de SEDESOE el ejercicio del FISE, ya sea por medio de una meta o acción, que facilite su identificación y permita un seguimiento programático adecuado</w:t>
            </w:r>
          </w:p>
        </w:tc>
        <w:tc>
          <w:tcPr>
            <w:tcW w:w="1836" w:type="pct"/>
          </w:tcPr>
          <w:p w14:paraId="784B674C" w14:textId="77777777" w:rsidR="00C90FA4" w:rsidRPr="00BB543B" w:rsidRDefault="008103BD" w:rsidP="00A46F9E">
            <w:pPr>
              <w:tabs>
                <w:tab w:val="left" w:pos="3015"/>
              </w:tabs>
              <w:ind w:lef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Se tiene identificado el ejercicio del FISE a través de la fuente de financiamiento del Programa Operativo Anual; además se cuenta con el indicador de Avance Financiero. </w:t>
            </w:r>
          </w:p>
        </w:tc>
        <w:tc>
          <w:tcPr>
            <w:tcW w:w="677" w:type="pct"/>
            <w:shd w:val="clear" w:color="auto" w:fill="00B050"/>
            <w:vAlign w:val="center"/>
          </w:tcPr>
          <w:p w14:paraId="7FC6CEF5" w14:textId="0EDBF330" w:rsidR="00C90FA4" w:rsidRPr="00F76048" w:rsidRDefault="00A46F9E" w:rsidP="00F76048">
            <w:pPr>
              <w:tabs>
                <w:tab w:val="left" w:pos="3015"/>
              </w:tabs>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C90FA4" w:rsidRPr="00BB543B" w14:paraId="2463D8F4"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pct"/>
          </w:tcPr>
          <w:p w14:paraId="295C31EA" w14:textId="77777777" w:rsidR="00C90FA4" w:rsidRPr="0048627F"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Incluir en la programación de obras el desplazamiento periurbano o la población marginada</w:t>
            </w:r>
          </w:p>
        </w:tc>
        <w:tc>
          <w:tcPr>
            <w:tcW w:w="1836" w:type="pct"/>
          </w:tcPr>
          <w:p w14:paraId="50F3AFD4" w14:textId="77777777" w:rsidR="00C90FA4" w:rsidRPr="00BB543B" w:rsidRDefault="008103BD" w:rsidP="00A46F9E">
            <w:pPr>
              <w:tabs>
                <w:tab w:val="left" w:pos="3015"/>
              </w:tabs>
              <w:ind w:lef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En el ejercicio fiscal 2017 las obras se realizaron en Zonas de Atención Prioritaria y zonas marginadas en el Estado.</w:t>
            </w:r>
          </w:p>
        </w:tc>
        <w:tc>
          <w:tcPr>
            <w:tcW w:w="677" w:type="pct"/>
            <w:shd w:val="clear" w:color="auto" w:fill="00B050"/>
            <w:vAlign w:val="center"/>
          </w:tcPr>
          <w:p w14:paraId="2FAD3F58" w14:textId="3319667B" w:rsidR="00C90FA4" w:rsidRPr="00F76048" w:rsidRDefault="00A46F9E" w:rsidP="00F76048">
            <w:pPr>
              <w:tabs>
                <w:tab w:val="left" w:pos="3015"/>
              </w:tabs>
              <w:ind w:lef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C90FA4" w:rsidRPr="00BB543B" w14:paraId="1710FBEA" w14:textId="77777777" w:rsidTr="00F76048">
        <w:tc>
          <w:tcPr>
            <w:cnfStyle w:val="001000000000" w:firstRow="0" w:lastRow="0" w:firstColumn="1" w:lastColumn="0" w:oddVBand="0" w:evenVBand="0" w:oddHBand="0" w:evenHBand="0" w:firstRowFirstColumn="0" w:firstRowLastColumn="0" w:lastRowFirstColumn="0" w:lastRowLastColumn="0"/>
            <w:tcW w:w="2487" w:type="pct"/>
            <w:shd w:val="clear" w:color="auto" w:fill="1F497D" w:themeFill="text2"/>
          </w:tcPr>
          <w:p w14:paraId="2586D525" w14:textId="77777777" w:rsidR="00C90FA4" w:rsidRPr="00F76048" w:rsidRDefault="00C90FA4" w:rsidP="00A46F9E">
            <w:pPr>
              <w:tabs>
                <w:tab w:val="left" w:pos="3015"/>
              </w:tabs>
              <w:jc w:val="both"/>
              <w:rPr>
                <w:rFonts w:ascii="Times New Roman" w:hAnsi="Times New Roman" w:cs="Times New Roman"/>
                <w:color w:val="FFFFFF" w:themeColor="background1"/>
                <w:sz w:val="20"/>
              </w:rPr>
            </w:pPr>
            <w:r w:rsidRPr="00F76048">
              <w:rPr>
                <w:rFonts w:ascii="Times New Roman" w:hAnsi="Times New Roman" w:cs="Times New Roman"/>
                <w:color w:val="FFFFFF" w:themeColor="background1"/>
                <w:sz w:val="20"/>
              </w:rPr>
              <w:t>Cobertura</w:t>
            </w:r>
          </w:p>
        </w:tc>
        <w:tc>
          <w:tcPr>
            <w:tcW w:w="1836" w:type="pct"/>
            <w:shd w:val="clear" w:color="auto" w:fill="1F497D" w:themeFill="text2"/>
          </w:tcPr>
          <w:p w14:paraId="40ABB160" w14:textId="77777777" w:rsidR="00C90FA4" w:rsidRPr="00F76048" w:rsidRDefault="00C90FA4" w:rsidP="00A46F9E">
            <w:pPr>
              <w:tabs>
                <w:tab w:val="left" w:pos="3015"/>
              </w:tabs>
              <w:ind w:lef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c>
          <w:tcPr>
            <w:tcW w:w="677" w:type="pct"/>
            <w:shd w:val="clear" w:color="auto" w:fill="1F497D" w:themeFill="text2"/>
            <w:vAlign w:val="center"/>
          </w:tcPr>
          <w:p w14:paraId="15C08DEA" w14:textId="77777777" w:rsidR="00C90FA4" w:rsidRPr="00F76048" w:rsidRDefault="00C90FA4" w:rsidP="00F76048">
            <w:pPr>
              <w:tabs>
                <w:tab w:val="left" w:pos="3015"/>
              </w:tabs>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r>
      <w:tr w:rsidR="00C90FA4" w:rsidRPr="00BB543B" w14:paraId="4D7E85CC"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pct"/>
          </w:tcPr>
          <w:p w14:paraId="019CF270" w14:textId="77777777" w:rsidR="00C90FA4" w:rsidRPr="0048627F"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Generar indicadores que permitan medir el seguimiento financiero, de población y de beneficiados en la Secretaría de Desarrollo Social del Estado, por concepto de proyectos y obras financiadas con recursos del FISE en cada ejercicio fiscal</w:t>
            </w:r>
          </w:p>
        </w:tc>
        <w:tc>
          <w:tcPr>
            <w:tcW w:w="1836" w:type="pct"/>
          </w:tcPr>
          <w:p w14:paraId="7D0D6F87" w14:textId="77777777" w:rsidR="00C90FA4" w:rsidRPr="00BB543B" w:rsidRDefault="008103BD" w:rsidP="00A46F9E">
            <w:pPr>
              <w:tabs>
                <w:tab w:val="left" w:pos="3015"/>
              </w:tabs>
              <w:ind w:lef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Para el ejercicio fiscal 2017, se incluyó dentro del POA de la SEDESOE, el indicador de Avance Financiero de los recursos del Programa I003-FAIS Entidades. Además, se incluye las colonias atendidas con obra social. </w:t>
            </w:r>
          </w:p>
        </w:tc>
        <w:tc>
          <w:tcPr>
            <w:tcW w:w="677" w:type="pct"/>
            <w:shd w:val="clear" w:color="auto" w:fill="00B050"/>
            <w:vAlign w:val="center"/>
          </w:tcPr>
          <w:p w14:paraId="077C7AC5" w14:textId="2E37F0B0" w:rsidR="00C90FA4" w:rsidRPr="00F76048" w:rsidRDefault="005C3CDE" w:rsidP="00F76048">
            <w:pPr>
              <w:tabs>
                <w:tab w:val="left" w:pos="3015"/>
              </w:tabs>
              <w:ind w:lef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C90FA4" w:rsidRPr="00BB543B" w14:paraId="6D7A5BD9" w14:textId="77777777" w:rsidTr="00F76048">
        <w:tc>
          <w:tcPr>
            <w:cnfStyle w:val="001000000000" w:firstRow="0" w:lastRow="0" w:firstColumn="1" w:lastColumn="0" w:oddVBand="0" w:evenVBand="0" w:oddHBand="0" w:evenHBand="0" w:firstRowFirstColumn="0" w:firstRowLastColumn="0" w:lastRowFirstColumn="0" w:lastRowLastColumn="0"/>
            <w:tcW w:w="2487" w:type="pct"/>
          </w:tcPr>
          <w:p w14:paraId="09DFBFB9" w14:textId="77777777" w:rsidR="00C90FA4" w:rsidRPr="0048627F"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Analizar la población vulnerable del Estado para definir los proyectos de desarrollo, considerando que el FISM atenderá necesidades específicas de cada municipio y el FISE lo que corresponde al Estado</w:t>
            </w:r>
          </w:p>
        </w:tc>
        <w:tc>
          <w:tcPr>
            <w:tcW w:w="1836" w:type="pct"/>
          </w:tcPr>
          <w:p w14:paraId="67CAE329" w14:textId="4DD3ECCF" w:rsidR="00C90FA4" w:rsidRPr="00BB543B" w:rsidRDefault="002D4CAE" w:rsidP="002D4CAE">
            <w:pPr>
              <w:tabs>
                <w:tab w:val="left" w:pos="3015"/>
              </w:tabs>
              <w:ind w:lef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En 2017, se </w:t>
            </w:r>
            <w:r w:rsidR="00AE1F3F">
              <w:rPr>
                <w:rFonts w:ascii="Times New Roman" w:hAnsi="Times New Roman" w:cs="Times New Roman"/>
                <w:sz w:val="20"/>
              </w:rPr>
              <w:t>focaliz</w:t>
            </w:r>
            <w:r>
              <w:rPr>
                <w:rFonts w:ascii="Times New Roman" w:hAnsi="Times New Roman" w:cs="Times New Roman"/>
                <w:sz w:val="20"/>
              </w:rPr>
              <w:t>ó</w:t>
            </w:r>
            <w:r w:rsidR="00AE1F3F">
              <w:rPr>
                <w:rFonts w:ascii="Times New Roman" w:hAnsi="Times New Roman" w:cs="Times New Roman"/>
                <w:sz w:val="20"/>
              </w:rPr>
              <w:t xml:space="preserve"> la población vulnerable </w:t>
            </w:r>
            <w:r>
              <w:rPr>
                <w:rFonts w:ascii="Times New Roman" w:hAnsi="Times New Roman" w:cs="Times New Roman"/>
                <w:sz w:val="20"/>
              </w:rPr>
              <w:t>ya que se realizaron obras en un 98% de las ZAP en el Estado</w:t>
            </w:r>
            <w:r w:rsidR="00AE1F3F">
              <w:rPr>
                <w:rFonts w:ascii="Times New Roman" w:hAnsi="Times New Roman" w:cs="Times New Roman"/>
                <w:sz w:val="20"/>
              </w:rPr>
              <w:t xml:space="preserve">. </w:t>
            </w:r>
          </w:p>
        </w:tc>
        <w:tc>
          <w:tcPr>
            <w:tcW w:w="677" w:type="pct"/>
            <w:shd w:val="clear" w:color="auto" w:fill="00B050"/>
            <w:vAlign w:val="center"/>
          </w:tcPr>
          <w:p w14:paraId="6D799C9E" w14:textId="68555F5A" w:rsidR="00C90FA4" w:rsidRPr="00F76048" w:rsidRDefault="005C3CDE" w:rsidP="00F76048">
            <w:pPr>
              <w:tabs>
                <w:tab w:val="left" w:pos="3015"/>
              </w:tabs>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C90FA4" w:rsidRPr="00BB543B" w14:paraId="63F06296"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pct"/>
          </w:tcPr>
          <w:p w14:paraId="0A2276D1" w14:textId="77777777" w:rsidR="00C90FA4" w:rsidRPr="0048627F"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Se carece de una estrategia transversal de las Unidades Ejecutoras con instancias federales como es: INEGI para determinar los estudios de factibilidad de los proyectos en zonas irregulares, es necesario integrar un programa de trabajo que permita identificar a corto plazo las zonas de vulnerabilidad el objetivo integrar un proyecto de planeación, atención y seguimiento de infraestructura a mediano plazo en beneficio de la ciudadanía</w:t>
            </w:r>
          </w:p>
        </w:tc>
        <w:tc>
          <w:tcPr>
            <w:tcW w:w="1836" w:type="pct"/>
          </w:tcPr>
          <w:p w14:paraId="6734E174" w14:textId="77777777" w:rsidR="00C90FA4" w:rsidRPr="00BB543B" w:rsidRDefault="005C3CDE" w:rsidP="00A46F9E">
            <w:pPr>
              <w:tabs>
                <w:tab w:val="left" w:pos="301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Las zonas irregulares son competencia del gobierno federal, sin embargo queda pendiente de atender el proyecto de planeación, atención y seguimiento de la infraestructura a mediano plazo en beneficio de la ciudadanía. </w:t>
            </w:r>
          </w:p>
        </w:tc>
        <w:tc>
          <w:tcPr>
            <w:tcW w:w="677" w:type="pct"/>
            <w:shd w:val="clear" w:color="auto" w:fill="FF0000"/>
            <w:vAlign w:val="center"/>
          </w:tcPr>
          <w:p w14:paraId="72B9FB73" w14:textId="4D484394" w:rsidR="00C90FA4" w:rsidRPr="00F76048" w:rsidRDefault="005C3CDE" w:rsidP="00F76048">
            <w:pPr>
              <w:tabs>
                <w:tab w:val="left" w:pos="3015"/>
              </w:tabs>
              <w:ind w:lef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50%</w:t>
            </w:r>
          </w:p>
        </w:tc>
      </w:tr>
      <w:tr w:rsidR="00C90FA4" w:rsidRPr="00BB543B" w14:paraId="7474B97D" w14:textId="77777777" w:rsidTr="00F76048">
        <w:tc>
          <w:tcPr>
            <w:cnfStyle w:val="001000000000" w:firstRow="0" w:lastRow="0" w:firstColumn="1" w:lastColumn="0" w:oddVBand="0" w:evenVBand="0" w:oddHBand="0" w:evenHBand="0" w:firstRowFirstColumn="0" w:firstRowLastColumn="0" w:lastRowFirstColumn="0" w:lastRowLastColumn="0"/>
            <w:tcW w:w="2487" w:type="pct"/>
          </w:tcPr>
          <w:p w14:paraId="46E9BB41" w14:textId="77777777" w:rsidR="00C90FA4"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No se debe considerar como indicador de cobertura del FISE el volumen de la población en extrema pobreza, es necesario establecer polígonos prioritarios, especificando indicadores por densidad de población de población en extrema pobreza, permitiendo ubicar en cada municipio los polígonos de atención prioritaria, con esto ubicar mejor las obras y proyectos financiados con el FISE</w:t>
            </w:r>
          </w:p>
          <w:p w14:paraId="1802FF6B" w14:textId="77777777" w:rsidR="007156D5" w:rsidRPr="0048627F" w:rsidRDefault="007156D5" w:rsidP="00A46F9E">
            <w:pPr>
              <w:tabs>
                <w:tab w:val="left" w:pos="3015"/>
              </w:tabs>
              <w:jc w:val="both"/>
              <w:rPr>
                <w:rFonts w:ascii="Times New Roman" w:hAnsi="Times New Roman" w:cs="Times New Roman"/>
                <w:b w:val="0"/>
                <w:sz w:val="20"/>
              </w:rPr>
            </w:pPr>
          </w:p>
        </w:tc>
        <w:tc>
          <w:tcPr>
            <w:tcW w:w="1836" w:type="pct"/>
          </w:tcPr>
          <w:p w14:paraId="460D6710" w14:textId="77777777" w:rsidR="00C90FA4" w:rsidRPr="00BB543B" w:rsidRDefault="005C3CDE" w:rsidP="00A46F9E">
            <w:pPr>
              <w:tabs>
                <w:tab w:val="left" w:pos="3015"/>
              </w:tabs>
              <w:ind w:lef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Se tiene un indicador de obras focalizadas en colonias de atención prioritaria y de comunidades en el Estado con obra social. </w:t>
            </w:r>
          </w:p>
        </w:tc>
        <w:tc>
          <w:tcPr>
            <w:tcW w:w="677" w:type="pct"/>
            <w:shd w:val="clear" w:color="auto" w:fill="00B050"/>
            <w:vAlign w:val="center"/>
          </w:tcPr>
          <w:p w14:paraId="0B37BDB0" w14:textId="707D4EA7" w:rsidR="00C90FA4" w:rsidRPr="00F76048" w:rsidRDefault="00A46F9E" w:rsidP="00F76048">
            <w:pPr>
              <w:tabs>
                <w:tab w:val="left" w:pos="3015"/>
              </w:tabs>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C90FA4" w:rsidRPr="00BB543B" w14:paraId="497661BD"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pct"/>
            <w:shd w:val="clear" w:color="auto" w:fill="1F497D" w:themeFill="text2"/>
          </w:tcPr>
          <w:p w14:paraId="3CFCE539" w14:textId="77777777" w:rsidR="00C90FA4" w:rsidRPr="00F76048" w:rsidRDefault="00C90FA4" w:rsidP="00A46F9E">
            <w:pPr>
              <w:tabs>
                <w:tab w:val="left" w:pos="3015"/>
              </w:tabs>
              <w:jc w:val="both"/>
              <w:rPr>
                <w:rFonts w:ascii="Times New Roman" w:hAnsi="Times New Roman" w:cs="Times New Roman"/>
                <w:color w:val="FFFFFF" w:themeColor="background1"/>
                <w:sz w:val="20"/>
              </w:rPr>
            </w:pPr>
            <w:r w:rsidRPr="00F76048">
              <w:rPr>
                <w:rFonts w:ascii="Times New Roman" w:hAnsi="Times New Roman" w:cs="Times New Roman"/>
                <w:color w:val="FFFFFF" w:themeColor="background1"/>
                <w:sz w:val="20"/>
              </w:rPr>
              <w:t>Indicadores</w:t>
            </w:r>
          </w:p>
        </w:tc>
        <w:tc>
          <w:tcPr>
            <w:tcW w:w="1836" w:type="pct"/>
            <w:shd w:val="clear" w:color="auto" w:fill="1F497D" w:themeFill="text2"/>
          </w:tcPr>
          <w:p w14:paraId="4CF29C70" w14:textId="77777777" w:rsidR="00C90FA4" w:rsidRPr="00F76048" w:rsidRDefault="00C90FA4" w:rsidP="00A46F9E">
            <w:pPr>
              <w:tabs>
                <w:tab w:val="left" w:pos="3015"/>
              </w:tabs>
              <w:ind w:lef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c>
          <w:tcPr>
            <w:tcW w:w="677" w:type="pct"/>
            <w:shd w:val="clear" w:color="auto" w:fill="1F497D" w:themeFill="text2"/>
            <w:vAlign w:val="center"/>
          </w:tcPr>
          <w:p w14:paraId="126861A3" w14:textId="123F51EF" w:rsidR="00C90FA4" w:rsidRPr="00F76048" w:rsidRDefault="00C90FA4" w:rsidP="00F76048">
            <w:pPr>
              <w:tabs>
                <w:tab w:val="left" w:pos="3015"/>
              </w:tabs>
              <w:ind w:lef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p>
        </w:tc>
      </w:tr>
      <w:tr w:rsidR="00C90FA4" w:rsidRPr="00BB543B" w14:paraId="46367121" w14:textId="77777777" w:rsidTr="00F76048">
        <w:tc>
          <w:tcPr>
            <w:cnfStyle w:val="001000000000" w:firstRow="0" w:lastRow="0" w:firstColumn="1" w:lastColumn="0" w:oddVBand="0" w:evenVBand="0" w:oddHBand="0" w:evenHBand="0" w:firstRowFirstColumn="0" w:firstRowLastColumn="0" w:lastRowFirstColumn="0" w:lastRowLastColumn="0"/>
            <w:tcW w:w="2487" w:type="pct"/>
          </w:tcPr>
          <w:p w14:paraId="5D9059FD" w14:textId="77777777" w:rsidR="00C90FA4" w:rsidRPr="0048627F"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 xml:space="preserve">Crear indicadores de gestión financiera respecto al avance físico de las obras con impacto </w:t>
            </w:r>
            <w:proofErr w:type="spellStart"/>
            <w:r w:rsidRPr="0048627F">
              <w:rPr>
                <w:rFonts w:ascii="Times New Roman" w:hAnsi="Times New Roman" w:cs="Times New Roman"/>
                <w:b w:val="0"/>
                <w:sz w:val="20"/>
              </w:rPr>
              <w:t>transanual</w:t>
            </w:r>
            <w:proofErr w:type="spellEnd"/>
          </w:p>
        </w:tc>
        <w:tc>
          <w:tcPr>
            <w:tcW w:w="1836" w:type="pct"/>
          </w:tcPr>
          <w:p w14:paraId="5106262A" w14:textId="77777777" w:rsidR="00C90FA4" w:rsidRDefault="005C3CDE" w:rsidP="00A46F9E">
            <w:pPr>
              <w:tabs>
                <w:tab w:val="left" w:pos="3015"/>
              </w:tabs>
              <w:ind w:lef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Se cuenta con un indicador de avance financiero del recurso FAIS. </w:t>
            </w:r>
          </w:p>
          <w:p w14:paraId="05D91FF2" w14:textId="77777777" w:rsidR="00726801" w:rsidRPr="00BB543B" w:rsidRDefault="00726801" w:rsidP="00A46F9E">
            <w:pPr>
              <w:tabs>
                <w:tab w:val="left" w:pos="3015"/>
              </w:tabs>
              <w:ind w:lef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677" w:type="pct"/>
            <w:shd w:val="clear" w:color="auto" w:fill="00B050"/>
            <w:vAlign w:val="center"/>
          </w:tcPr>
          <w:p w14:paraId="75AB4301" w14:textId="77777777" w:rsidR="00C90FA4" w:rsidRPr="00F76048" w:rsidRDefault="005C3CDE" w:rsidP="00F76048">
            <w:pPr>
              <w:tabs>
                <w:tab w:val="left" w:pos="3015"/>
              </w:tabs>
              <w:ind w:lef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C90FA4" w:rsidRPr="00BB543B" w14:paraId="28F6D207"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7" w:type="pct"/>
          </w:tcPr>
          <w:p w14:paraId="319ECAE4" w14:textId="77777777" w:rsidR="00C90FA4" w:rsidRPr="0048627F" w:rsidRDefault="00C90FA4" w:rsidP="00A46F9E">
            <w:pPr>
              <w:tabs>
                <w:tab w:val="left" w:pos="3015"/>
              </w:tabs>
              <w:jc w:val="both"/>
              <w:rPr>
                <w:rFonts w:ascii="Times New Roman" w:hAnsi="Times New Roman" w:cs="Times New Roman"/>
                <w:b w:val="0"/>
                <w:sz w:val="20"/>
              </w:rPr>
            </w:pPr>
            <w:r w:rsidRPr="0048627F">
              <w:rPr>
                <w:rFonts w:ascii="Times New Roman" w:hAnsi="Times New Roman" w:cs="Times New Roman"/>
                <w:b w:val="0"/>
                <w:sz w:val="20"/>
              </w:rPr>
              <w:t>Diseñar indicador de impacto social, que refleje el cumplimiento de las obras, su tiempo de ejecución y la población beneficiada, para dar un seguimiento eficiente en la ejecución del FISE</w:t>
            </w:r>
          </w:p>
        </w:tc>
        <w:tc>
          <w:tcPr>
            <w:tcW w:w="1836" w:type="pct"/>
          </w:tcPr>
          <w:p w14:paraId="33DA66BE" w14:textId="77777777" w:rsidR="00C90FA4" w:rsidRPr="00BB543B" w:rsidRDefault="00C90FA4" w:rsidP="00A46F9E">
            <w:pPr>
              <w:tabs>
                <w:tab w:val="left" w:pos="3015"/>
              </w:tabs>
              <w:ind w:lef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Se analizará en conjunto con la Secretaría de Planeación y Finanzas la elaboración de indicador de impacto social. </w:t>
            </w:r>
          </w:p>
        </w:tc>
        <w:tc>
          <w:tcPr>
            <w:tcW w:w="677" w:type="pct"/>
            <w:shd w:val="clear" w:color="auto" w:fill="FF0000"/>
            <w:vAlign w:val="center"/>
          </w:tcPr>
          <w:p w14:paraId="5CA45FAA" w14:textId="2236FBA4" w:rsidR="00C90FA4" w:rsidRPr="00F76048" w:rsidRDefault="002D4CAE" w:rsidP="00F76048">
            <w:pPr>
              <w:tabs>
                <w:tab w:val="left" w:pos="3015"/>
              </w:tabs>
              <w:ind w:lef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2</w:t>
            </w:r>
            <w:r w:rsidR="00C90FA4" w:rsidRPr="00F76048">
              <w:rPr>
                <w:rFonts w:ascii="Times New Roman" w:hAnsi="Times New Roman" w:cs="Times New Roman"/>
                <w:b/>
                <w:sz w:val="20"/>
              </w:rPr>
              <w:t>0%</w:t>
            </w:r>
          </w:p>
        </w:tc>
      </w:tr>
    </w:tbl>
    <w:p w14:paraId="1FE42525" w14:textId="77777777" w:rsidR="00776D95" w:rsidRPr="00A46F9E" w:rsidRDefault="00A46F9E" w:rsidP="00044954">
      <w:pPr>
        <w:tabs>
          <w:tab w:val="left" w:pos="3015"/>
        </w:tabs>
        <w:spacing w:after="0"/>
        <w:jc w:val="both"/>
        <w:rPr>
          <w:rFonts w:ascii="Times New Roman" w:hAnsi="Times New Roman" w:cs="Times New Roman"/>
          <w:sz w:val="18"/>
        </w:rPr>
      </w:pPr>
      <w:r w:rsidRPr="00A46F9E">
        <w:rPr>
          <w:rFonts w:ascii="Times New Roman" w:hAnsi="Times New Roman" w:cs="Times New Roman"/>
          <w:sz w:val="18"/>
        </w:rPr>
        <w:t>Fuente: Elaboración propia</w:t>
      </w:r>
      <w:r>
        <w:rPr>
          <w:rFonts w:ascii="Times New Roman" w:hAnsi="Times New Roman" w:cs="Times New Roman"/>
          <w:sz w:val="18"/>
        </w:rPr>
        <w:t xml:space="preserve"> con datos Institucionales de SEDESOE publicados en los portales de transparencia</w:t>
      </w:r>
      <w:r w:rsidRPr="00A46F9E">
        <w:rPr>
          <w:rFonts w:ascii="Times New Roman" w:hAnsi="Times New Roman" w:cs="Times New Roman"/>
          <w:sz w:val="18"/>
        </w:rPr>
        <w:t xml:space="preserve">. </w:t>
      </w:r>
    </w:p>
    <w:p w14:paraId="01EAA579" w14:textId="61DA4254" w:rsidR="00F76048" w:rsidRDefault="00F76048" w:rsidP="00726801">
      <w:pPr>
        <w:spacing w:after="0"/>
        <w:rPr>
          <w:rFonts w:ascii="Times New Roman" w:hAnsi="Times New Roman" w:cs="Times New Roman"/>
        </w:rPr>
      </w:pPr>
    </w:p>
    <w:p w14:paraId="457DBF19" w14:textId="420982C5" w:rsidR="00AC512B" w:rsidRDefault="00AC512B" w:rsidP="00AC512B">
      <w:pPr>
        <w:tabs>
          <w:tab w:val="left" w:pos="3015"/>
        </w:tabs>
        <w:jc w:val="both"/>
        <w:rPr>
          <w:rFonts w:ascii="Times New Roman" w:hAnsi="Times New Roman" w:cs="Times New Roman"/>
        </w:rPr>
      </w:pPr>
      <w:r>
        <w:rPr>
          <w:rFonts w:ascii="Times New Roman" w:hAnsi="Times New Roman" w:cs="Times New Roman"/>
        </w:rPr>
        <w:t xml:space="preserve">De manera adicional, en el marco del PAE 2017, se realizó una Evaluación específica de desempeño al Segundo trimestre del 2017, en donde se emitieron las siguientes recomendaciones: </w:t>
      </w:r>
    </w:p>
    <w:p w14:paraId="6D2574FE" w14:textId="77777777" w:rsidR="00726801" w:rsidRDefault="00726801" w:rsidP="007156D5">
      <w:pPr>
        <w:tabs>
          <w:tab w:val="left" w:pos="3015"/>
        </w:tabs>
        <w:spacing w:after="0"/>
        <w:jc w:val="both"/>
        <w:rPr>
          <w:rFonts w:ascii="Times New Roman" w:hAnsi="Times New Roman" w:cs="Times New Roman"/>
        </w:rPr>
      </w:pPr>
    </w:p>
    <w:tbl>
      <w:tblPr>
        <w:tblStyle w:val="Listaclara-nfasis1"/>
        <w:tblW w:w="0" w:type="auto"/>
        <w:tblLook w:val="04A0" w:firstRow="1" w:lastRow="0" w:firstColumn="1" w:lastColumn="0" w:noHBand="0" w:noVBand="1"/>
      </w:tblPr>
      <w:tblGrid>
        <w:gridCol w:w="4236"/>
        <w:gridCol w:w="3530"/>
        <w:gridCol w:w="1288"/>
      </w:tblGrid>
      <w:tr w:rsidR="00AC512B" w:rsidRPr="00BB543B" w14:paraId="4FD583C4" w14:textId="77777777" w:rsidTr="00F76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8" w:type="dxa"/>
            <w:gridSpan w:val="3"/>
          </w:tcPr>
          <w:p w14:paraId="04190B5C" w14:textId="626D4997" w:rsidR="00AC512B" w:rsidRDefault="00AC512B" w:rsidP="00D8333D">
            <w:pPr>
              <w:tabs>
                <w:tab w:val="left" w:pos="3015"/>
              </w:tabs>
              <w:ind w:left="-79"/>
              <w:jc w:val="both"/>
              <w:rPr>
                <w:rFonts w:ascii="Times New Roman" w:hAnsi="Times New Roman" w:cs="Times New Roman"/>
                <w:b w:val="0"/>
                <w:sz w:val="20"/>
              </w:rPr>
            </w:pPr>
            <w:r>
              <w:rPr>
                <w:rFonts w:ascii="Times New Roman" w:hAnsi="Times New Roman" w:cs="Times New Roman"/>
                <w:b w:val="0"/>
                <w:sz w:val="20"/>
              </w:rPr>
              <w:t xml:space="preserve">Cuadro </w:t>
            </w:r>
            <w:r w:rsidR="00D8333D">
              <w:rPr>
                <w:rFonts w:ascii="Times New Roman" w:hAnsi="Times New Roman" w:cs="Times New Roman"/>
                <w:b w:val="0"/>
                <w:sz w:val="20"/>
              </w:rPr>
              <w:t>4</w:t>
            </w:r>
            <w:r>
              <w:rPr>
                <w:rFonts w:ascii="Times New Roman" w:hAnsi="Times New Roman" w:cs="Times New Roman"/>
                <w:b w:val="0"/>
                <w:sz w:val="20"/>
              </w:rPr>
              <w:t xml:space="preserve">. </w:t>
            </w:r>
            <w:r w:rsidR="00F76048">
              <w:rPr>
                <w:rFonts w:ascii="Times New Roman" w:hAnsi="Times New Roman" w:cs="Times New Roman"/>
                <w:b w:val="0"/>
                <w:sz w:val="20"/>
              </w:rPr>
              <w:t>Atención a las recomendaciones derivadas de la Evaluación al FISE, 2do Trimestre del ejercicio 2017 en Baja California, PAE 2017</w:t>
            </w:r>
          </w:p>
        </w:tc>
      </w:tr>
      <w:tr w:rsidR="00AC512B" w:rsidRPr="00BB543B" w14:paraId="6A305537"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1F497D" w:themeFill="text2"/>
          </w:tcPr>
          <w:p w14:paraId="4D2CCAA6" w14:textId="77777777" w:rsidR="00AC512B" w:rsidRPr="00F76048" w:rsidRDefault="00AC512B" w:rsidP="0056745F">
            <w:pPr>
              <w:tabs>
                <w:tab w:val="left" w:pos="3015"/>
              </w:tabs>
              <w:jc w:val="both"/>
              <w:rPr>
                <w:rFonts w:ascii="Times New Roman" w:hAnsi="Times New Roman" w:cs="Times New Roman"/>
                <w:b w:val="0"/>
                <w:color w:val="FFFFFF" w:themeColor="background1"/>
                <w:sz w:val="20"/>
              </w:rPr>
            </w:pPr>
            <w:r w:rsidRPr="00F76048">
              <w:rPr>
                <w:rFonts w:ascii="Times New Roman" w:hAnsi="Times New Roman" w:cs="Times New Roman"/>
                <w:b w:val="0"/>
                <w:color w:val="FFFFFF" w:themeColor="background1"/>
                <w:sz w:val="20"/>
              </w:rPr>
              <w:t>Recomendaciones</w:t>
            </w:r>
          </w:p>
        </w:tc>
        <w:tc>
          <w:tcPr>
            <w:tcW w:w="3544" w:type="dxa"/>
            <w:shd w:val="clear" w:color="auto" w:fill="1F497D" w:themeFill="text2"/>
          </w:tcPr>
          <w:p w14:paraId="4A6710FB" w14:textId="77777777" w:rsidR="00AC512B" w:rsidRPr="00F76048" w:rsidRDefault="00AC512B" w:rsidP="0056745F">
            <w:pPr>
              <w:tabs>
                <w:tab w:val="left" w:pos="3015"/>
              </w:tabs>
              <w:ind w:lef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r w:rsidRPr="00F76048">
              <w:rPr>
                <w:rFonts w:ascii="Times New Roman" w:hAnsi="Times New Roman" w:cs="Times New Roman"/>
                <w:b/>
                <w:color w:val="FFFFFF" w:themeColor="background1"/>
                <w:sz w:val="20"/>
              </w:rPr>
              <w:t>Atención</w:t>
            </w:r>
          </w:p>
        </w:tc>
        <w:tc>
          <w:tcPr>
            <w:tcW w:w="1291" w:type="dxa"/>
            <w:shd w:val="clear" w:color="auto" w:fill="1F497D" w:themeFill="text2"/>
          </w:tcPr>
          <w:p w14:paraId="6F033C61" w14:textId="77777777" w:rsidR="00AC512B" w:rsidRPr="00F76048" w:rsidRDefault="00AC512B" w:rsidP="0056745F">
            <w:pPr>
              <w:tabs>
                <w:tab w:val="left" w:pos="3015"/>
              </w:tabs>
              <w:ind w:lef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0"/>
              </w:rPr>
            </w:pPr>
            <w:r w:rsidRPr="00F76048">
              <w:rPr>
                <w:rFonts w:ascii="Times New Roman" w:hAnsi="Times New Roman" w:cs="Times New Roman"/>
                <w:b/>
                <w:color w:val="FFFFFF" w:themeColor="background1"/>
                <w:sz w:val="20"/>
              </w:rPr>
              <w:t>% de Avance</w:t>
            </w:r>
          </w:p>
        </w:tc>
      </w:tr>
      <w:tr w:rsidR="00AC512B" w:rsidRPr="00BB543B" w14:paraId="2EE800D9" w14:textId="77777777" w:rsidTr="00F76048">
        <w:tc>
          <w:tcPr>
            <w:cnfStyle w:val="001000000000" w:firstRow="0" w:lastRow="0" w:firstColumn="1" w:lastColumn="0" w:oddVBand="0" w:evenVBand="0" w:oddHBand="0" w:evenHBand="0" w:firstRowFirstColumn="0" w:firstRowLastColumn="0" w:lastRowFirstColumn="0" w:lastRowLastColumn="0"/>
            <w:tcW w:w="4253" w:type="dxa"/>
            <w:shd w:val="clear" w:color="auto" w:fill="1F497D" w:themeFill="text2"/>
          </w:tcPr>
          <w:p w14:paraId="5B42021C" w14:textId="77777777" w:rsidR="00AC512B" w:rsidRPr="00F76048" w:rsidRDefault="00AC512B" w:rsidP="0056745F">
            <w:pPr>
              <w:tabs>
                <w:tab w:val="left" w:pos="3015"/>
              </w:tabs>
              <w:jc w:val="both"/>
              <w:rPr>
                <w:rFonts w:ascii="Times New Roman" w:hAnsi="Times New Roman" w:cs="Times New Roman"/>
                <w:b w:val="0"/>
                <w:color w:val="FFFFFF" w:themeColor="background1"/>
                <w:sz w:val="20"/>
              </w:rPr>
            </w:pPr>
            <w:r w:rsidRPr="00F76048">
              <w:rPr>
                <w:rFonts w:ascii="Times New Roman" w:hAnsi="Times New Roman" w:cs="Times New Roman"/>
                <w:b w:val="0"/>
                <w:color w:val="FFFFFF" w:themeColor="background1"/>
                <w:sz w:val="20"/>
              </w:rPr>
              <w:t>Aspectos Susceptibles de Mejora</w:t>
            </w:r>
          </w:p>
        </w:tc>
        <w:tc>
          <w:tcPr>
            <w:tcW w:w="3544" w:type="dxa"/>
            <w:shd w:val="clear" w:color="auto" w:fill="1F497D" w:themeFill="text2"/>
          </w:tcPr>
          <w:p w14:paraId="0E57D1EE" w14:textId="77777777" w:rsidR="00AC512B" w:rsidRPr="00F76048" w:rsidRDefault="00AC512B" w:rsidP="0056745F">
            <w:pPr>
              <w:tabs>
                <w:tab w:val="left" w:pos="3015"/>
              </w:tabs>
              <w:ind w:lef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c>
          <w:tcPr>
            <w:tcW w:w="1291" w:type="dxa"/>
            <w:shd w:val="clear" w:color="auto" w:fill="1F497D" w:themeFill="text2"/>
          </w:tcPr>
          <w:p w14:paraId="5A1D3E33" w14:textId="77777777" w:rsidR="00AC512B" w:rsidRPr="00F76048" w:rsidRDefault="00AC512B" w:rsidP="0056745F">
            <w:pPr>
              <w:tabs>
                <w:tab w:val="left" w:pos="3015"/>
              </w:tabs>
              <w:ind w:lef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r>
      <w:tr w:rsidR="00AC512B" w:rsidRPr="00BB543B" w14:paraId="18BA271A"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57541E7" w14:textId="77777777" w:rsidR="00AC512B" w:rsidRPr="00BB543B" w:rsidRDefault="00AC512B" w:rsidP="0056745F">
            <w:pPr>
              <w:tabs>
                <w:tab w:val="left" w:pos="3015"/>
              </w:tabs>
              <w:jc w:val="both"/>
              <w:rPr>
                <w:rFonts w:ascii="Times New Roman" w:hAnsi="Times New Roman" w:cs="Times New Roman"/>
                <w:sz w:val="20"/>
              </w:rPr>
            </w:pPr>
            <w:r>
              <w:rPr>
                <w:rFonts w:ascii="Times New Roman" w:hAnsi="Times New Roman" w:cs="Times New Roman"/>
                <w:sz w:val="20"/>
              </w:rPr>
              <w:t>El desempeño de los indicadores perfila con excelencia, ya que cuenta con un avance en el periodo evaluado de 103.8%</w:t>
            </w:r>
          </w:p>
        </w:tc>
        <w:tc>
          <w:tcPr>
            <w:tcW w:w="3544" w:type="dxa"/>
          </w:tcPr>
          <w:p w14:paraId="4E6DEFD1" w14:textId="77777777" w:rsidR="00AC512B" w:rsidRDefault="00AC512B" w:rsidP="0056745F">
            <w:pPr>
              <w:tabs>
                <w:tab w:val="left" w:pos="3015"/>
              </w:tabs>
              <w:ind w:lef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En el ejercicio fiscal 2017, se identifica que se tiene un cumplimiento del 100% en todos sus indicadores de infraestructura social. </w:t>
            </w:r>
          </w:p>
        </w:tc>
        <w:tc>
          <w:tcPr>
            <w:tcW w:w="1291" w:type="dxa"/>
            <w:shd w:val="clear" w:color="auto" w:fill="00B050"/>
            <w:vAlign w:val="center"/>
          </w:tcPr>
          <w:p w14:paraId="6A9607E7" w14:textId="326096CC" w:rsidR="00AC512B" w:rsidRPr="00F76048" w:rsidRDefault="00AC512B" w:rsidP="00F76048">
            <w:pPr>
              <w:tabs>
                <w:tab w:val="left" w:pos="3015"/>
              </w:tabs>
              <w:ind w:lef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AC512B" w:rsidRPr="00BB543B" w14:paraId="1F44A30C" w14:textId="77777777" w:rsidTr="00F76048">
        <w:tc>
          <w:tcPr>
            <w:cnfStyle w:val="001000000000" w:firstRow="0" w:lastRow="0" w:firstColumn="1" w:lastColumn="0" w:oddVBand="0" w:evenVBand="0" w:oddHBand="0" w:evenHBand="0" w:firstRowFirstColumn="0" w:firstRowLastColumn="0" w:lastRowFirstColumn="0" w:lastRowLastColumn="0"/>
            <w:tcW w:w="4253" w:type="dxa"/>
            <w:shd w:val="clear" w:color="auto" w:fill="1F497D" w:themeFill="text2"/>
          </w:tcPr>
          <w:p w14:paraId="387ABF6D" w14:textId="77777777" w:rsidR="00AC512B" w:rsidRPr="00F76048" w:rsidRDefault="00AC512B" w:rsidP="0056745F">
            <w:pPr>
              <w:tabs>
                <w:tab w:val="left" w:pos="3015"/>
              </w:tabs>
              <w:jc w:val="both"/>
              <w:rPr>
                <w:rFonts w:ascii="Times New Roman" w:hAnsi="Times New Roman" w:cs="Times New Roman"/>
                <w:color w:val="FFFFFF" w:themeColor="background1"/>
                <w:sz w:val="20"/>
              </w:rPr>
            </w:pPr>
            <w:r w:rsidRPr="00F76048">
              <w:rPr>
                <w:rFonts w:ascii="Times New Roman" w:hAnsi="Times New Roman" w:cs="Times New Roman"/>
                <w:b w:val="0"/>
                <w:color w:val="FFFFFF" w:themeColor="background1"/>
                <w:sz w:val="20"/>
              </w:rPr>
              <w:t>Presupuestal</w:t>
            </w:r>
          </w:p>
        </w:tc>
        <w:tc>
          <w:tcPr>
            <w:tcW w:w="3544" w:type="dxa"/>
            <w:shd w:val="clear" w:color="auto" w:fill="1F497D" w:themeFill="text2"/>
          </w:tcPr>
          <w:p w14:paraId="580E8E2A" w14:textId="77777777" w:rsidR="00AC512B" w:rsidRPr="00F76048" w:rsidRDefault="00AC512B" w:rsidP="0056745F">
            <w:pPr>
              <w:tabs>
                <w:tab w:val="left" w:pos="3015"/>
              </w:tabs>
              <w:ind w:lef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c>
          <w:tcPr>
            <w:tcW w:w="1291" w:type="dxa"/>
            <w:shd w:val="clear" w:color="auto" w:fill="1F497D" w:themeFill="text2"/>
            <w:vAlign w:val="center"/>
          </w:tcPr>
          <w:p w14:paraId="4170CBBB" w14:textId="77777777" w:rsidR="00AC512B" w:rsidRPr="00F76048" w:rsidRDefault="00AC512B" w:rsidP="00F76048">
            <w:pPr>
              <w:tabs>
                <w:tab w:val="left" w:pos="3015"/>
              </w:tabs>
              <w:ind w:lef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r>
      <w:tr w:rsidR="00AC512B" w:rsidRPr="00BB543B" w14:paraId="08CB8C75"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72FBC3B" w14:textId="77777777" w:rsidR="00AC512B" w:rsidRPr="00BB543B" w:rsidRDefault="00AC512B" w:rsidP="0056745F">
            <w:pPr>
              <w:tabs>
                <w:tab w:val="left" w:pos="3015"/>
              </w:tabs>
              <w:jc w:val="both"/>
              <w:rPr>
                <w:rFonts w:ascii="Times New Roman" w:hAnsi="Times New Roman" w:cs="Times New Roman"/>
                <w:sz w:val="20"/>
              </w:rPr>
            </w:pPr>
            <w:r>
              <w:rPr>
                <w:rFonts w:ascii="Times New Roman" w:hAnsi="Times New Roman" w:cs="Times New Roman"/>
                <w:sz w:val="20"/>
              </w:rPr>
              <w:t xml:space="preserve">Establecer dentro del Programa Operativo Anual en qué metas y/o acciones se ejerce el recurso proveniente del fondo. </w:t>
            </w:r>
          </w:p>
        </w:tc>
        <w:tc>
          <w:tcPr>
            <w:tcW w:w="3544" w:type="dxa"/>
          </w:tcPr>
          <w:p w14:paraId="6D54F81A" w14:textId="77777777" w:rsidR="00AC512B" w:rsidRDefault="00AC512B" w:rsidP="0056745F">
            <w:pPr>
              <w:tabs>
                <w:tab w:val="left" w:pos="3015"/>
              </w:tabs>
              <w:ind w:lef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En el Programa Operativo Anual se identifica como una fuente de financiamiento el recurso ministrado del FAISE</w:t>
            </w:r>
          </w:p>
        </w:tc>
        <w:tc>
          <w:tcPr>
            <w:tcW w:w="1291" w:type="dxa"/>
            <w:shd w:val="clear" w:color="auto" w:fill="00B050"/>
            <w:vAlign w:val="center"/>
          </w:tcPr>
          <w:p w14:paraId="6FBEE106" w14:textId="263BC08F" w:rsidR="00AC512B" w:rsidRPr="00F76048" w:rsidRDefault="00AC512B" w:rsidP="00F76048">
            <w:pPr>
              <w:tabs>
                <w:tab w:val="left" w:pos="3015"/>
              </w:tabs>
              <w:ind w:lef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p>
        </w:tc>
      </w:tr>
      <w:tr w:rsidR="00AC512B" w:rsidRPr="00BB543B" w14:paraId="219C00FF" w14:textId="77777777" w:rsidTr="00F76048">
        <w:tc>
          <w:tcPr>
            <w:cnfStyle w:val="001000000000" w:firstRow="0" w:lastRow="0" w:firstColumn="1" w:lastColumn="0" w:oddVBand="0" w:evenVBand="0" w:oddHBand="0" w:evenHBand="0" w:firstRowFirstColumn="0" w:firstRowLastColumn="0" w:lastRowFirstColumn="0" w:lastRowLastColumn="0"/>
            <w:tcW w:w="4253" w:type="dxa"/>
            <w:shd w:val="clear" w:color="auto" w:fill="1F497D" w:themeFill="text2"/>
          </w:tcPr>
          <w:p w14:paraId="03D81FED" w14:textId="77777777" w:rsidR="00AC512B" w:rsidRPr="00F76048" w:rsidRDefault="00AC512B" w:rsidP="0056745F">
            <w:pPr>
              <w:tabs>
                <w:tab w:val="left" w:pos="3015"/>
              </w:tabs>
              <w:jc w:val="both"/>
              <w:rPr>
                <w:rFonts w:ascii="Times New Roman" w:hAnsi="Times New Roman" w:cs="Times New Roman"/>
                <w:color w:val="FFFFFF" w:themeColor="background1"/>
                <w:sz w:val="20"/>
              </w:rPr>
            </w:pPr>
            <w:r w:rsidRPr="00F76048">
              <w:rPr>
                <w:rFonts w:ascii="Times New Roman" w:hAnsi="Times New Roman" w:cs="Times New Roman"/>
                <w:b w:val="0"/>
                <w:color w:val="FFFFFF" w:themeColor="background1"/>
                <w:sz w:val="20"/>
              </w:rPr>
              <w:t>Programático</w:t>
            </w:r>
          </w:p>
        </w:tc>
        <w:tc>
          <w:tcPr>
            <w:tcW w:w="3544" w:type="dxa"/>
            <w:shd w:val="clear" w:color="auto" w:fill="1F497D" w:themeFill="text2"/>
          </w:tcPr>
          <w:p w14:paraId="154D7C26" w14:textId="77777777" w:rsidR="00AC512B" w:rsidRPr="00F76048" w:rsidRDefault="00AC512B" w:rsidP="0056745F">
            <w:pPr>
              <w:tabs>
                <w:tab w:val="left" w:pos="3015"/>
              </w:tabs>
              <w:ind w:left="-7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c>
          <w:tcPr>
            <w:tcW w:w="1291" w:type="dxa"/>
            <w:shd w:val="clear" w:color="auto" w:fill="1F497D" w:themeFill="text2"/>
            <w:vAlign w:val="center"/>
          </w:tcPr>
          <w:p w14:paraId="58A0885B" w14:textId="77777777" w:rsidR="00AC512B" w:rsidRPr="00F76048" w:rsidRDefault="00AC512B" w:rsidP="00F76048">
            <w:pPr>
              <w:tabs>
                <w:tab w:val="left" w:pos="3015"/>
              </w:tabs>
              <w:ind w:left="-7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0"/>
              </w:rPr>
            </w:pPr>
          </w:p>
        </w:tc>
      </w:tr>
      <w:tr w:rsidR="00AC512B" w:rsidRPr="00BB543B" w14:paraId="1F0E33D9" w14:textId="77777777" w:rsidTr="00F76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8DF0CBA" w14:textId="77777777" w:rsidR="00AC512B" w:rsidRPr="00BB543B" w:rsidRDefault="00AC512B" w:rsidP="0056745F">
            <w:pPr>
              <w:tabs>
                <w:tab w:val="left" w:pos="3015"/>
              </w:tabs>
              <w:jc w:val="both"/>
              <w:rPr>
                <w:rFonts w:ascii="Times New Roman" w:hAnsi="Times New Roman" w:cs="Times New Roman"/>
                <w:sz w:val="20"/>
              </w:rPr>
            </w:pPr>
            <w:r w:rsidRPr="00BB543B">
              <w:rPr>
                <w:rFonts w:ascii="Times New Roman" w:hAnsi="Times New Roman" w:cs="Times New Roman"/>
                <w:sz w:val="20"/>
              </w:rPr>
              <w:t>P</w:t>
            </w:r>
            <w:r>
              <w:rPr>
                <w:rFonts w:ascii="Times New Roman" w:hAnsi="Times New Roman" w:cs="Times New Roman"/>
                <w:sz w:val="20"/>
              </w:rPr>
              <w:t xml:space="preserve">rogramar las obras y acciones con respecto al tiempo de término, para evitar que al cierre del ejercicio no se encuentran concluidas al 100% y con ello tener un desfasamiento en recurso y acciones para futuras evaluaciones. </w:t>
            </w:r>
          </w:p>
        </w:tc>
        <w:tc>
          <w:tcPr>
            <w:tcW w:w="3544" w:type="dxa"/>
          </w:tcPr>
          <w:p w14:paraId="1FF83076" w14:textId="77777777" w:rsidR="00AC512B" w:rsidRPr="00BB543B" w:rsidRDefault="00AC512B" w:rsidP="0056745F">
            <w:pPr>
              <w:tabs>
                <w:tab w:val="left" w:pos="3015"/>
              </w:tabs>
              <w:ind w:left="-7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La mayoría de las obras realizadas en 2017, tienen un 100% de avance físico reportado en el SFU. </w:t>
            </w:r>
          </w:p>
        </w:tc>
        <w:tc>
          <w:tcPr>
            <w:tcW w:w="1291" w:type="dxa"/>
            <w:shd w:val="clear" w:color="auto" w:fill="00B050"/>
            <w:vAlign w:val="center"/>
          </w:tcPr>
          <w:p w14:paraId="0F67E022" w14:textId="5D57047D" w:rsidR="00AC512B" w:rsidRPr="00F76048" w:rsidRDefault="00430EFF" w:rsidP="00F76048">
            <w:pPr>
              <w:tabs>
                <w:tab w:val="left" w:pos="3015"/>
              </w:tabs>
              <w:ind w:left="-7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F76048">
              <w:rPr>
                <w:rFonts w:ascii="Times New Roman" w:hAnsi="Times New Roman" w:cs="Times New Roman"/>
                <w:b/>
                <w:sz w:val="20"/>
              </w:rPr>
              <w:t>100</w:t>
            </w:r>
            <w:r w:rsidR="00AC512B" w:rsidRPr="00F76048">
              <w:rPr>
                <w:rFonts w:ascii="Times New Roman" w:hAnsi="Times New Roman" w:cs="Times New Roman"/>
                <w:b/>
                <w:sz w:val="20"/>
              </w:rPr>
              <w:t>%</w:t>
            </w:r>
          </w:p>
        </w:tc>
      </w:tr>
    </w:tbl>
    <w:p w14:paraId="7EE7C7D9" w14:textId="1E2AD4BB" w:rsidR="00AC512B" w:rsidRDefault="00AC512B" w:rsidP="007156D5">
      <w:pPr>
        <w:tabs>
          <w:tab w:val="left" w:pos="3015"/>
        </w:tabs>
        <w:spacing w:after="0"/>
        <w:jc w:val="both"/>
        <w:rPr>
          <w:rFonts w:ascii="Times New Roman" w:hAnsi="Times New Roman" w:cs="Times New Roman"/>
          <w:sz w:val="18"/>
        </w:rPr>
      </w:pPr>
      <w:r w:rsidRPr="008570E2">
        <w:rPr>
          <w:rFonts w:ascii="Times New Roman" w:hAnsi="Times New Roman" w:cs="Times New Roman"/>
          <w:sz w:val="18"/>
        </w:rPr>
        <w:t xml:space="preserve">Fuente: Elaboración propia. </w:t>
      </w:r>
    </w:p>
    <w:p w14:paraId="44301805" w14:textId="69EA8CE1" w:rsidR="00726801" w:rsidRDefault="007156D5" w:rsidP="007156D5">
      <w:pPr>
        <w:tabs>
          <w:tab w:val="left" w:pos="3015"/>
        </w:tabs>
        <w:spacing w:after="0"/>
        <w:jc w:val="both"/>
        <w:rPr>
          <w:rFonts w:ascii="Times New Roman" w:hAnsi="Times New Roman" w:cs="Times New Roman"/>
        </w:rPr>
      </w:pPr>
      <w:r>
        <w:rPr>
          <w:rFonts w:ascii="Times New Roman" w:hAnsi="Times New Roman" w:cs="Times New Roman"/>
          <w:noProof/>
          <w:sz w:val="18"/>
          <w:lang w:eastAsia="es-MX"/>
        </w:rPr>
        <mc:AlternateContent>
          <mc:Choice Requires="wps">
            <w:drawing>
              <wp:anchor distT="0" distB="0" distL="114300" distR="114300" simplePos="0" relativeHeight="251671552" behindDoc="1" locked="0" layoutInCell="1" allowOverlap="1" wp14:anchorId="3FC4224F" wp14:editId="0C40CA3B">
                <wp:simplePos x="0" y="0"/>
                <wp:positionH relativeFrom="column">
                  <wp:posOffset>-97155</wp:posOffset>
                </wp:positionH>
                <wp:positionV relativeFrom="paragraph">
                  <wp:posOffset>126555</wp:posOffset>
                </wp:positionV>
                <wp:extent cx="5827395" cy="695960"/>
                <wp:effectExtent l="57150" t="19050" r="78105" b="104140"/>
                <wp:wrapNone/>
                <wp:docPr id="76" name="76 Rectángulo redondeado"/>
                <wp:cNvGraphicFramePr/>
                <a:graphic xmlns:a="http://schemas.openxmlformats.org/drawingml/2006/main">
                  <a:graphicData uri="http://schemas.microsoft.com/office/word/2010/wordprocessingShape">
                    <wps:wsp>
                      <wps:cNvSpPr/>
                      <wps:spPr>
                        <a:xfrm>
                          <a:off x="0" y="0"/>
                          <a:ext cx="5827395" cy="69596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A87D05" id="76 Rectángulo redondeado" o:spid="_x0000_s1026" style="position:absolute;margin-left:-7.65pt;margin-top:9.95pt;width:458.85pt;height:54.8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p>
    <w:p w14:paraId="1CEABCA1" w14:textId="6E7A6E68" w:rsidR="0056745F" w:rsidRPr="00DB6F2F" w:rsidRDefault="0056745F" w:rsidP="007156D5">
      <w:pPr>
        <w:spacing w:after="0"/>
        <w:jc w:val="both"/>
        <w:rPr>
          <w:rFonts w:ascii="Times New Roman" w:hAnsi="Times New Roman" w:cs="Times New Roman"/>
          <w:b/>
          <w:color w:val="FFFFFF" w:themeColor="background1"/>
        </w:rPr>
      </w:pPr>
      <w:r w:rsidRPr="00DB6F2F">
        <w:rPr>
          <w:rFonts w:ascii="Times New Roman" w:hAnsi="Times New Roman" w:cs="Times New Roman"/>
          <w:b/>
          <w:color w:val="FFFFFF" w:themeColor="background1"/>
        </w:rPr>
        <w:t>Por último, en el ejercicio fiscal</w:t>
      </w:r>
      <w:r w:rsidR="00975272" w:rsidRPr="00DB6F2F">
        <w:rPr>
          <w:rFonts w:ascii="Times New Roman" w:hAnsi="Times New Roman" w:cs="Times New Roman"/>
          <w:b/>
          <w:color w:val="FFFFFF" w:themeColor="background1"/>
        </w:rPr>
        <w:t xml:space="preserve"> 2017</w:t>
      </w:r>
      <w:r w:rsidRPr="00DB6F2F">
        <w:rPr>
          <w:rFonts w:ascii="Times New Roman" w:hAnsi="Times New Roman" w:cs="Times New Roman"/>
          <w:b/>
          <w:color w:val="FFFFFF" w:themeColor="background1"/>
        </w:rPr>
        <w:t xml:space="preserve"> se realizó un Estudio del Impacto generado por las obras de infraestructura social básica</w:t>
      </w:r>
      <w:r w:rsidR="00DB6F2F" w:rsidRPr="00DB6F2F">
        <w:rPr>
          <w:rFonts w:ascii="Times New Roman" w:hAnsi="Times New Roman" w:cs="Times New Roman"/>
          <w:b/>
          <w:color w:val="FFFFFF" w:themeColor="background1"/>
        </w:rPr>
        <w:t xml:space="preserve"> financiadas con el FAISE 2016</w:t>
      </w:r>
      <w:r w:rsidRPr="00DB6F2F">
        <w:rPr>
          <w:rFonts w:ascii="Times New Roman" w:hAnsi="Times New Roman" w:cs="Times New Roman"/>
          <w:b/>
          <w:color w:val="FFFFFF" w:themeColor="background1"/>
        </w:rPr>
        <w:t xml:space="preserve">, </w:t>
      </w:r>
      <w:r w:rsidR="00DB6F2F" w:rsidRPr="00DB6F2F">
        <w:rPr>
          <w:rFonts w:ascii="Times New Roman" w:hAnsi="Times New Roman" w:cs="Times New Roman"/>
          <w:b/>
          <w:color w:val="FFFFFF" w:themeColor="background1"/>
        </w:rPr>
        <w:t xml:space="preserve">sin embargo la instancia evaluadora no emitió recomendaciones; por lo tanto no se incluye en esta valoración. </w:t>
      </w:r>
    </w:p>
    <w:p w14:paraId="59606606" w14:textId="77777777" w:rsidR="00726801" w:rsidRDefault="00726801" w:rsidP="00044954">
      <w:pPr>
        <w:jc w:val="both"/>
        <w:rPr>
          <w:rFonts w:ascii="Times New Roman" w:hAnsi="Times New Roman" w:cs="Times New Roman"/>
        </w:rPr>
      </w:pPr>
    </w:p>
    <w:p w14:paraId="74533C6F" w14:textId="0C1CC659" w:rsidR="00044954" w:rsidRDefault="00044954" w:rsidP="007156D5">
      <w:pPr>
        <w:spacing w:after="0"/>
        <w:jc w:val="both"/>
        <w:rPr>
          <w:rFonts w:ascii="Times New Roman" w:hAnsi="Times New Roman" w:cs="Times New Roman"/>
        </w:rPr>
      </w:pPr>
      <w:r>
        <w:rPr>
          <w:rFonts w:ascii="Times New Roman" w:hAnsi="Times New Roman" w:cs="Times New Roman"/>
        </w:rPr>
        <w:t>De las recomendaciones anteriormente descritas</w:t>
      </w:r>
      <w:r w:rsidR="00AC512B">
        <w:rPr>
          <w:rFonts w:ascii="Times New Roman" w:hAnsi="Times New Roman" w:cs="Times New Roman"/>
        </w:rPr>
        <w:t xml:space="preserve"> en las dos evaluaciones en el marco del PAE 2017</w:t>
      </w:r>
      <w:r>
        <w:rPr>
          <w:rFonts w:ascii="Times New Roman" w:hAnsi="Times New Roman" w:cs="Times New Roman"/>
        </w:rPr>
        <w:t>, se encuentr</w:t>
      </w:r>
      <w:r w:rsidR="00A71FDB">
        <w:rPr>
          <w:rFonts w:ascii="Times New Roman" w:hAnsi="Times New Roman" w:cs="Times New Roman"/>
        </w:rPr>
        <w:t xml:space="preserve">an </w:t>
      </w:r>
      <w:r w:rsidR="00FF33E1">
        <w:rPr>
          <w:rFonts w:ascii="Times New Roman" w:hAnsi="Times New Roman" w:cs="Times New Roman"/>
        </w:rPr>
        <w:t>14</w:t>
      </w:r>
      <w:r w:rsidR="00A71FDB">
        <w:rPr>
          <w:rFonts w:ascii="Times New Roman" w:hAnsi="Times New Roman" w:cs="Times New Roman"/>
        </w:rPr>
        <w:t xml:space="preserve"> atendidas, </w:t>
      </w:r>
      <w:r w:rsidR="00FF33E1">
        <w:rPr>
          <w:rFonts w:ascii="Times New Roman" w:hAnsi="Times New Roman" w:cs="Times New Roman"/>
        </w:rPr>
        <w:t>1</w:t>
      </w:r>
      <w:r w:rsidR="00A71FDB">
        <w:rPr>
          <w:rFonts w:ascii="Times New Roman" w:hAnsi="Times New Roman" w:cs="Times New Roman"/>
        </w:rPr>
        <w:t xml:space="preserve"> atendidas parcialmente, </w:t>
      </w:r>
      <w:r w:rsidR="00FF33E1">
        <w:rPr>
          <w:rFonts w:ascii="Times New Roman" w:hAnsi="Times New Roman" w:cs="Times New Roman"/>
        </w:rPr>
        <w:t>0</w:t>
      </w:r>
      <w:r w:rsidR="00A71FDB">
        <w:rPr>
          <w:rFonts w:ascii="Times New Roman" w:hAnsi="Times New Roman" w:cs="Times New Roman"/>
        </w:rPr>
        <w:t xml:space="preserve"> sin atender y 1 por atender en el ejercicio fiscal 2018 (Gráfica </w:t>
      </w:r>
      <w:r w:rsidR="00D8333D">
        <w:rPr>
          <w:rFonts w:ascii="Times New Roman" w:hAnsi="Times New Roman" w:cs="Times New Roman"/>
        </w:rPr>
        <w:t>20</w:t>
      </w:r>
      <w:r w:rsidR="00AC512B">
        <w:rPr>
          <w:rFonts w:ascii="Times New Roman" w:hAnsi="Times New Roman" w:cs="Times New Roman"/>
        </w:rPr>
        <w:t xml:space="preserve"> y figura </w:t>
      </w:r>
      <w:r w:rsidR="00D8333D">
        <w:rPr>
          <w:rFonts w:ascii="Times New Roman" w:hAnsi="Times New Roman" w:cs="Times New Roman"/>
        </w:rPr>
        <w:t>9</w:t>
      </w:r>
      <w:r w:rsidR="00A71FDB">
        <w:rPr>
          <w:rFonts w:ascii="Times New Roman" w:hAnsi="Times New Roman" w:cs="Times New Roman"/>
        </w:rPr>
        <w:t xml:space="preserve">). </w:t>
      </w:r>
    </w:p>
    <w:p w14:paraId="6236D8BB" w14:textId="77777777" w:rsidR="00726801" w:rsidRDefault="00726801" w:rsidP="007156D5">
      <w:pPr>
        <w:spacing w:after="0"/>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4006"/>
      </w:tblGrid>
      <w:tr w:rsidR="008570E2" w:rsidRPr="00A71FDB" w14:paraId="5EA7A037" w14:textId="77777777" w:rsidTr="00F76048">
        <w:tc>
          <w:tcPr>
            <w:tcW w:w="5256" w:type="dxa"/>
            <w:tcBorders>
              <w:right w:val="dashed" w:sz="4" w:space="0" w:color="auto"/>
            </w:tcBorders>
          </w:tcPr>
          <w:p w14:paraId="38426742" w14:textId="26A2E3CA" w:rsidR="008570E2" w:rsidRPr="00F76048" w:rsidRDefault="008570E2" w:rsidP="00D8333D">
            <w:pPr>
              <w:jc w:val="both"/>
              <w:rPr>
                <w:rFonts w:ascii="Times New Roman" w:hAnsi="Times New Roman" w:cs="Times New Roman"/>
                <w:b/>
                <w:sz w:val="18"/>
                <w:szCs w:val="18"/>
              </w:rPr>
            </w:pPr>
            <w:r w:rsidRPr="00F76048">
              <w:rPr>
                <w:rFonts w:ascii="Times New Roman" w:hAnsi="Times New Roman" w:cs="Times New Roman"/>
                <w:b/>
                <w:sz w:val="18"/>
                <w:szCs w:val="18"/>
              </w:rPr>
              <w:t xml:space="preserve">Gráfica </w:t>
            </w:r>
            <w:r w:rsidR="00D8333D">
              <w:rPr>
                <w:rFonts w:ascii="Times New Roman" w:hAnsi="Times New Roman" w:cs="Times New Roman"/>
                <w:b/>
                <w:sz w:val="18"/>
                <w:szCs w:val="18"/>
              </w:rPr>
              <w:t>20</w:t>
            </w:r>
            <w:r w:rsidRPr="00F76048">
              <w:rPr>
                <w:rFonts w:ascii="Times New Roman" w:hAnsi="Times New Roman" w:cs="Times New Roman"/>
                <w:b/>
                <w:sz w:val="18"/>
                <w:szCs w:val="18"/>
              </w:rPr>
              <w:t xml:space="preserve">. </w:t>
            </w:r>
            <w:r w:rsidR="002D4CAE" w:rsidRPr="00F76048">
              <w:rPr>
                <w:rFonts w:ascii="Times New Roman" w:hAnsi="Times New Roman" w:cs="Times New Roman"/>
                <w:b/>
                <w:sz w:val="18"/>
                <w:szCs w:val="18"/>
              </w:rPr>
              <w:t>Porcentaje de Estatus de Recomendaciones, Baja California, PAE 2017</w:t>
            </w:r>
          </w:p>
        </w:tc>
        <w:tc>
          <w:tcPr>
            <w:tcW w:w="3798" w:type="dxa"/>
            <w:tcBorders>
              <w:left w:val="dashed" w:sz="4" w:space="0" w:color="auto"/>
            </w:tcBorders>
          </w:tcPr>
          <w:p w14:paraId="66802F68" w14:textId="49836B7A" w:rsidR="008570E2" w:rsidRPr="00F76048" w:rsidRDefault="00A16D18" w:rsidP="00D8333D">
            <w:pPr>
              <w:jc w:val="both"/>
              <w:rPr>
                <w:rFonts w:ascii="Times New Roman" w:hAnsi="Times New Roman" w:cs="Times New Roman"/>
                <w:b/>
                <w:sz w:val="18"/>
                <w:szCs w:val="18"/>
              </w:rPr>
            </w:pPr>
            <w:r w:rsidRPr="00F76048">
              <w:rPr>
                <w:rFonts w:ascii="Times New Roman" w:hAnsi="Times New Roman" w:cs="Times New Roman"/>
                <w:b/>
                <w:sz w:val="18"/>
                <w:szCs w:val="18"/>
              </w:rPr>
              <w:t xml:space="preserve">Figura </w:t>
            </w:r>
            <w:r w:rsidR="00D8333D">
              <w:rPr>
                <w:rFonts w:ascii="Times New Roman" w:hAnsi="Times New Roman" w:cs="Times New Roman"/>
                <w:b/>
                <w:sz w:val="18"/>
                <w:szCs w:val="18"/>
              </w:rPr>
              <w:t>9</w:t>
            </w:r>
            <w:r w:rsidRPr="00F76048">
              <w:rPr>
                <w:rFonts w:ascii="Times New Roman" w:hAnsi="Times New Roman" w:cs="Times New Roman"/>
                <w:b/>
                <w:sz w:val="18"/>
                <w:szCs w:val="18"/>
              </w:rPr>
              <w:t xml:space="preserve">. </w:t>
            </w:r>
            <w:r w:rsidR="002D4CAE" w:rsidRPr="00F76048">
              <w:rPr>
                <w:rFonts w:ascii="Times New Roman" w:hAnsi="Times New Roman" w:cs="Times New Roman"/>
                <w:b/>
                <w:sz w:val="18"/>
                <w:szCs w:val="18"/>
              </w:rPr>
              <w:t>Porcentaje Promedio de Avance en ASM, PAE 2017</w:t>
            </w:r>
          </w:p>
        </w:tc>
      </w:tr>
      <w:tr w:rsidR="008570E2" w:rsidRPr="00A71FDB" w14:paraId="414BC0CC" w14:textId="77777777" w:rsidTr="00F76048">
        <w:tc>
          <w:tcPr>
            <w:tcW w:w="5256" w:type="dxa"/>
            <w:tcBorders>
              <w:right w:val="dashed" w:sz="4" w:space="0" w:color="auto"/>
            </w:tcBorders>
          </w:tcPr>
          <w:p w14:paraId="5FBA4C59" w14:textId="77777777" w:rsidR="008570E2" w:rsidRPr="00A71FDB" w:rsidRDefault="008570E2" w:rsidP="0056745F">
            <w:pPr>
              <w:jc w:val="both"/>
              <w:rPr>
                <w:rFonts w:ascii="Times New Roman" w:hAnsi="Times New Roman" w:cs="Times New Roman"/>
              </w:rPr>
            </w:pPr>
            <w:r>
              <w:rPr>
                <w:rFonts w:ascii="Times New Roman" w:hAnsi="Times New Roman" w:cs="Times New Roman"/>
                <w:noProof/>
                <w:lang w:eastAsia="es-MX"/>
              </w:rPr>
              <w:drawing>
                <wp:inline distT="0" distB="0" distL="0" distR="0" wp14:anchorId="592703BE" wp14:editId="585688C5">
                  <wp:extent cx="3182587" cy="1638795"/>
                  <wp:effectExtent l="0" t="0" r="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c>
          <w:tcPr>
            <w:tcW w:w="3798" w:type="dxa"/>
            <w:tcBorders>
              <w:left w:val="dashed" w:sz="4" w:space="0" w:color="auto"/>
            </w:tcBorders>
          </w:tcPr>
          <w:p w14:paraId="090FE187" w14:textId="77777777" w:rsidR="008570E2" w:rsidRDefault="008570E2" w:rsidP="0056745F">
            <w:pPr>
              <w:jc w:val="both"/>
              <w:rPr>
                <w:rFonts w:ascii="Times New Roman" w:hAnsi="Times New Roman" w:cs="Times New Roman"/>
                <w:noProof/>
                <w:lang w:eastAsia="es-MX"/>
              </w:rPr>
            </w:pPr>
            <w:r>
              <w:rPr>
                <w:rFonts w:ascii="Times New Roman" w:hAnsi="Times New Roman" w:cs="Times New Roman"/>
                <w:noProof/>
                <w:lang w:eastAsia="es-MX"/>
              </w:rPr>
              <w:drawing>
                <wp:inline distT="0" distB="0" distL="0" distR="0" wp14:anchorId="28A78D41" wp14:editId="00AF18C9">
                  <wp:extent cx="2351314" cy="1496291"/>
                  <wp:effectExtent l="76200" t="76200" r="68580" b="123190"/>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c>
      </w:tr>
      <w:tr w:rsidR="008570E2" w:rsidRPr="00A71FDB" w14:paraId="7DEF76C8" w14:textId="77777777" w:rsidTr="00F76048">
        <w:trPr>
          <w:trHeight w:val="166"/>
        </w:trPr>
        <w:tc>
          <w:tcPr>
            <w:tcW w:w="5256" w:type="dxa"/>
            <w:tcBorders>
              <w:right w:val="dashed" w:sz="4" w:space="0" w:color="auto"/>
            </w:tcBorders>
          </w:tcPr>
          <w:p w14:paraId="12303A43" w14:textId="77777777" w:rsidR="008570E2" w:rsidRPr="00A71FDB" w:rsidRDefault="008570E2" w:rsidP="0056745F">
            <w:pPr>
              <w:jc w:val="both"/>
              <w:rPr>
                <w:rFonts w:ascii="Times New Roman" w:hAnsi="Times New Roman" w:cs="Times New Roman"/>
              </w:rPr>
            </w:pPr>
            <w:r w:rsidRPr="00A71FDB">
              <w:rPr>
                <w:rFonts w:ascii="Times New Roman" w:hAnsi="Times New Roman" w:cs="Times New Roman"/>
                <w:sz w:val="18"/>
              </w:rPr>
              <w:t xml:space="preserve">Fuente: Elaboración propia. </w:t>
            </w:r>
          </w:p>
        </w:tc>
        <w:tc>
          <w:tcPr>
            <w:tcW w:w="3798" w:type="dxa"/>
            <w:tcBorders>
              <w:left w:val="dashed" w:sz="4" w:space="0" w:color="auto"/>
            </w:tcBorders>
          </w:tcPr>
          <w:p w14:paraId="5F37E23F" w14:textId="77777777" w:rsidR="008570E2" w:rsidRPr="00A71FDB" w:rsidRDefault="00A16D18" w:rsidP="0056745F">
            <w:pPr>
              <w:jc w:val="both"/>
              <w:rPr>
                <w:rFonts w:ascii="Times New Roman" w:hAnsi="Times New Roman" w:cs="Times New Roman"/>
                <w:sz w:val="18"/>
              </w:rPr>
            </w:pPr>
            <w:r>
              <w:rPr>
                <w:rFonts w:ascii="Times New Roman" w:hAnsi="Times New Roman" w:cs="Times New Roman"/>
                <w:sz w:val="18"/>
              </w:rPr>
              <w:t xml:space="preserve">Fuente: Elaboración propia. </w:t>
            </w:r>
          </w:p>
        </w:tc>
      </w:tr>
    </w:tbl>
    <w:p w14:paraId="66ACC613" w14:textId="340FCF49" w:rsidR="00A71FDB" w:rsidRDefault="000D20BE" w:rsidP="000B10F8">
      <w:pPr>
        <w:spacing w:after="0"/>
        <w:jc w:val="both"/>
        <w:rPr>
          <w:rFonts w:ascii="Times New Roman" w:hAnsi="Times New Roman" w:cs="Times New Roman"/>
        </w:rPr>
      </w:pPr>
      <w:r w:rsidRPr="009471CC">
        <w:rPr>
          <w:rFonts w:ascii="Times New Roman" w:hAnsi="Times New Roman" w:cs="Times New Roman"/>
          <w:noProof/>
          <w:sz w:val="28"/>
          <w:lang w:eastAsia="es-MX"/>
        </w:rPr>
        <w:drawing>
          <wp:anchor distT="0" distB="0" distL="114300" distR="114300" simplePos="0" relativeHeight="251679744" behindDoc="0" locked="0" layoutInCell="1" allowOverlap="1" wp14:anchorId="1E72232B" wp14:editId="02E3ED7F">
            <wp:simplePos x="0" y="0"/>
            <wp:positionH relativeFrom="column">
              <wp:posOffset>29210</wp:posOffset>
            </wp:positionH>
            <wp:positionV relativeFrom="paragraph">
              <wp:posOffset>128270</wp:posOffset>
            </wp:positionV>
            <wp:extent cx="782320" cy="782320"/>
            <wp:effectExtent l="0" t="0" r="0" b="0"/>
            <wp:wrapSquare wrapText="bothSides"/>
            <wp:docPr id="85" name="Imagen 85"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104" cstate="print">
                      <a:duotone>
                        <a:prstClr val="black"/>
                        <a:srgbClr val="00B050">
                          <a:tint val="45000"/>
                          <a:satMod val="400000"/>
                        </a:srgbClr>
                      </a:duotone>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232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C6F">
        <w:rPr>
          <w:rFonts w:ascii="Times New Roman" w:hAnsi="Times New Roman" w:cs="Times New Roman"/>
          <w:noProof/>
          <w:sz w:val="28"/>
          <w:lang w:eastAsia="es-MX"/>
        </w:rPr>
        <mc:AlternateContent>
          <mc:Choice Requires="wps">
            <w:drawing>
              <wp:anchor distT="0" distB="0" distL="114300" distR="114300" simplePos="0" relativeHeight="251757568" behindDoc="1" locked="0" layoutInCell="1" allowOverlap="1" wp14:anchorId="1557C314" wp14:editId="5D8FF664">
                <wp:simplePos x="0" y="0"/>
                <wp:positionH relativeFrom="column">
                  <wp:posOffset>-117278</wp:posOffset>
                </wp:positionH>
                <wp:positionV relativeFrom="paragraph">
                  <wp:posOffset>135671</wp:posOffset>
                </wp:positionV>
                <wp:extent cx="4911725" cy="772510"/>
                <wp:effectExtent l="57150" t="19050" r="79375" b="104140"/>
                <wp:wrapNone/>
                <wp:docPr id="118" name="118 Rectángulo redondeado"/>
                <wp:cNvGraphicFramePr/>
                <a:graphic xmlns:a="http://schemas.openxmlformats.org/drawingml/2006/main">
                  <a:graphicData uri="http://schemas.microsoft.com/office/word/2010/wordprocessingShape">
                    <wps:wsp>
                      <wps:cNvSpPr/>
                      <wps:spPr>
                        <a:xfrm>
                          <a:off x="0" y="0"/>
                          <a:ext cx="4911725" cy="77251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F13F2C" id="118 Rectángulo redondeado" o:spid="_x0000_s1026" style="position:absolute;margin-left:-9.25pt;margin-top:10.7pt;width:386.75pt;height:60.85pt;z-index:-251558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p>
    <w:p w14:paraId="0D37A4A4" w14:textId="4A48D043" w:rsidR="00AC512B" w:rsidRDefault="00A71FDB" w:rsidP="00AC512B">
      <w:pPr>
        <w:jc w:val="both"/>
        <w:rPr>
          <w:rFonts w:ascii="Times New Roman" w:hAnsi="Times New Roman" w:cs="Times New Roman"/>
          <w:b/>
        </w:rPr>
      </w:pPr>
      <w:r w:rsidRPr="000D20BE">
        <w:rPr>
          <w:rFonts w:ascii="Times New Roman" w:hAnsi="Times New Roman" w:cs="Times New Roman"/>
          <w:color w:val="FFFFFF" w:themeColor="background1"/>
          <w:sz w:val="24"/>
        </w:rPr>
        <w:t xml:space="preserve">Esta atención a las recomendaciones presenta un </w:t>
      </w:r>
      <w:r w:rsidR="00FF33E1" w:rsidRPr="000D20BE">
        <w:rPr>
          <w:rFonts w:ascii="Times New Roman" w:hAnsi="Times New Roman" w:cs="Times New Roman"/>
          <w:b/>
          <w:color w:val="FFFFFF" w:themeColor="background1"/>
          <w:sz w:val="32"/>
        </w:rPr>
        <w:t>92</w:t>
      </w:r>
      <w:r w:rsidRPr="000D20BE">
        <w:rPr>
          <w:rFonts w:ascii="Times New Roman" w:hAnsi="Times New Roman" w:cs="Times New Roman"/>
          <w:b/>
          <w:color w:val="FFFFFF" w:themeColor="background1"/>
          <w:sz w:val="32"/>
        </w:rPr>
        <w:t>%</w:t>
      </w:r>
      <w:r w:rsidRPr="000D20BE">
        <w:rPr>
          <w:rFonts w:ascii="Times New Roman" w:hAnsi="Times New Roman" w:cs="Times New Roman"/>
          <w:color w:val="FFFFFF" w:themeColor="background1"/>
          <w:sz w:val="24"/>
        </w:rPr>
        <w:t xml:space="preserve"> promedio de atención a las recomendaciones derivadas de la Evaluación al ejercicio fiscal 2016</w:t>
      </w:r>
      <w:r w:rsidR="00690F18" w:rsidRPr="000D20BE">
        <w:rPr>
          <w:rFonts w:ascii="Times New Roman" w:hAnsi="Times New Roman" w:cs="Times New Roman"/>
          <w:color w:val="FFFFFF" w:themeColor="background1"/>
          <w:sz w:val="24"/>
        </w:rPr>
        <w:t xml:space="preserve">, lo que demuestra un </w:t>
      </w:r>
      <w:r w:rsidR="00690F18" w:rsidRPr="000D20BE">
        <w:rPr>
          <w:rFonts w:ascii="Times New Roman" w:hAnsi="Times New Roman" w:cs="Times New Roman"/>
          <w:b/>
          <w:color w:val="FFFFFF" w:themeColor="background1"/>
          <w:sz w:val="24"/>
        </w:rPr>
        <w:t>Buen desempeño</w:t>
      </w:r>
      <w:r w:rsidRPr="000D20BE">
        <w:rPr>
          <w:rFonts w:ascii="Times New Roman" w:hAnsi="Times New Roman" w:cs="Times New Roman"/>
          <w:color w:val="FFFFFF" w:themeColor="background1"/>
          <w:sz w:val="24"/>
        </w:rPr>
        <w:t>.</w:t>
      </w:r>
      <w:r w:rsidR="000B10F8" w:rsidRPr="000D20BE">
        <w:rPr>
          <w:rFonts w:ascii="Times New Roman" w:hAnsi="Times New Roman" w:cs="Times New Roman"/>
          <w:color w:val="FFFFFF" w:themeColor="background1"/>
          <w:sz w:val="24"/>
        </w:rPr>
        <w:t xml:space="preserve"> </w:t>
      </w:r>
      <w:r w:rsidR="00AC512B">
        <w:rPr>
          <w:rFonts w:ascii="Times New Roman" w:hAnsi="Times New Roman" w:cs="Times New Roman"/>
          <w:b/>
        </w:rPr>
        <w:br w:type="page"/>
      </w:r>
    </w:p>
    <w:p w14:paraId="5FC27902" w14:textId="77777777" w:rsidR="007E2703" w:rsidRDefault="007E2703" w:rsidP="007E2703">
      <w:pPr>
        <w:rPr>
          <w:rFonts w:ascii="Times New Roman" w:hAnsi="Times New Roman" w:cs="Times New Roman"/>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753472" behindDoc="0" locked="0" layoutInCell="1" allowOverlap="1" wp14:anchorId="42A92708" wp14:editId="6E4B278F">
                <wp:simplePos x="0" y="0"/>
                <wp:positionH relativeFrom="column">
                  <wp:posOffset>-889635</wp:posOffset>
                </wp:positionH>
                <wp:positionV relativeFrom="paragraph">
                  <wp:posOffset>2419350</wp:posOffset>
                </wp:positionV>
                <wp:extent cx="7315200" cy="3409950"/>
                <wp:effectExtent l="0" t="0" r="19050" b="19050"/>
                <wp:wrapNone/>
                <wp:docPr id="178" name="178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79" name="179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180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181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85E2653" w14:textId="77777777" w:rsidR="00247CD0" w:rsidRPr="00D1690C" w:rsidRDefault="00247CD0" w:rsidP="007E2703">
                              <w:pPr>
                                <w:jc w:val="center"/>
                                <w:rPr>
                                  <w:rFonts w:ascii="Times New Roman" w:hAnsi="Times New Roman" w:cs="Times New Roman"/>
                                  <w:sz w:val="72"/>
                                  <w:szCs w:val="72"/>
                                </w:rPr>
                              </w:pPr>
                              <w:r>
                                <w:rPr>
                                  <w:rFonts w:ascii="Times New Roman" w:hAnsi="Times New Roman" w:cs="Times New Roman"/>
                                  <w:sz w:val="72"/>
                                  <w:szCs w:val="72"/>
                                </w:rPr>
                                <w:t>V. CONCLUSIONES Y RECOMENDACIONES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A92708" id="178 Grupo" o:spid="_x0000_s1048" style="position:absolute;margin-left:-70.05pt;margin-top:190.5pt;width:8in;height:268.5pt;z-index:251753472;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">
                <v:rect id="179 Rectángulo" o:spid="_x0000_s1049"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" fillcolor="white [3201]" strokecolor="#4f81bd [3204]" strokeweight="2pt"/>
                <v:rect id="180 Rectángulo" o:spid="_x0000_s1050"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" fillcolor="white [3201]" strokecolor="#4f81bd [3204]" strokeweight="2pt"/>
                <v:rect id="181 Rectángulo" o:spid="_x0000_s1051"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485E2653" w14:textId="77777777" w:rsidR="00247CD0" w:rsidRPr="00D1690C" w:rsidRDefault="00247CD0" w:rsidP="007E2703">
                        <w:pPr>
                          <w:jc w:val="center"/>
                          <w:rPr>
                            <w:rFonts w:ascii="Times New Roman" w:hAnsi="Times New Roman" w:cs="Times New Roman"/>
                            <w:sz w:val="72"/>
                            <w:szCs w:val="72"/>
                          </w:rPr>
                        </w:pPr>
                        <w:r>
                          <w:rPr>
                            <w:rFonts w:ascii="Times New Roman" w:hAnsi="Times New Roman" w:cs="Times New Roman"/>
                            <w:sz w:val="72"/>
                            <w:szCs w:val="72"/>
                          </w:rPr>
                          <w:t>V. CONCLUSIONES Y RECOMENDACIONES</w:t>
                        </w:r>
                      </w:p>
                    </w:txbxContent>
                  </v:textbox>
                </v:rect>
              </v:group>
            </w:pict>
          </mc:Fallback>
        </mc:AlternateContent>
      </w:r>
    </w:p>
    <w:p w14:paraId="251F99DB" w14:textId="77777777" w:rsidR="007E2703" w:rsidRDefault="007E2703">
      <w:pPr>
        <w:rPr>
          <w:rFonts w:ascii="Times New Roman" w:hAnsi="Times New Roman" w:cs="Times New Roman"/>
          <w:b/>
        </w:rPr>
      </w:pPr>
      <w:r>
        <w:rPr>
          <w:rFonts w:ascii="Times New Roman" w:hAnsi="Times New Roman" w:cs="Times New Roman"/>
          <w:b/>
        </w:rPr>
        <w:br w:type="page"/>
      </w:r>
    </w:p>
    <w:p w14:paraId="2AB3E3F9" w14:textId="0F1148B9" w:rsidR="0008524C" w:rsidRPr="007E2703" w:rsidRDefault="00C27868" w:rsidP="00044954">
      <w:pPr>
        <w:tabs>
          <w:tab w:val="left" w:pos="3015"/>
        </w:tabs>
        <w:jc w:val="both"/>
        <w:rPr>
          <w:rFonts w:ascii="Times New Roman" w:hAnsi="Times New Roman" w:cs="Times New Roman"/>
          <w:b/>
          <w:color w:val="4F81BD" w:themeColor="accent1"/>
        </w:rPr>
      </w:pPr>
      <w:r w:rsidRPr="007E2703">
        <w:rPr>
          <w:rFonts w:ascii="Times New Roman" w:hAnsi="Times New Roman" w:cs="Times New Roman"/>
          <w:b/>
          <w:color w:val="4F81BD" w:themeColor="accent1"/>
        </w:rPr>
        <w:lastRenderedPageBreak/>
        <w:t>V. CONCLUSIONES Y RECOMENDACIONES</w:t>
      </w:r>
    </w:p>
    <w:p w14:paraId="523D8A5E" w14:textId="2917C27F" w:rsidR="00C27868" w:rsidRDefault="00A06C3D" w:rsidP="00044954">
      <w:pPr>
        <w:tabs>
          <w:tab w:val="left" w:pos="3015"/>
        </w:tabs>
        <w:jc w:val="both"/>
        <w:rPr>
          <w:rFonts w:ascii="Times New Roman" w:hAnsi="Times New Roman" w:cs="Times New Roman"/>
        </w:rPr>
      </w:pPr>
      <w:r>
        <w:rPr>
          <w:rFonts w:ascii="Times New Roman" w:hAnsi="Times New Roman" w:cs="Times New Roman"/>
        </w:rPr>
        <w:t xml:space="preserve">A continuación se muestra el análisis de </w:t>
      </w:r>
      <w:r w:rsidR="00EB0259">
        <w:rPr>
          <w:rFonts w:ascii="Times New Roman" w:hAnsi="Times New Roman" w:cs="Times New Roman"/>
        </w:rPr>
        <w:t xml:space="preserve">las principales </w:t>
      </w:r>
      <w:r>
        <w:rPr>
          <w:rFonts w:ascii="Times New Roman" w:hAnsi="Times New Roman" w:cs="Times New Roman"/>
        </w:rPr>
        <w:t xml:space="preserve">Fortalezas, Oportunidades, Debilidades y Amenazas (FODA) del FAISE para el Estado de Baja California en el ejercicio fiscal 2017 (Figura </w:t>
      </w:r>
      <w:r w:rsidR="00D8333D">
        <w:rPr>
          <w:rFonts w:ascii="Times New Roman" w:hAnsi="Times New Roman" w:cs="Times New Roman"/>
        </w:rPr>
        <w:t>10</w:t>
      </w:r>
      <w:r>
        <w:rPr>
          <w:rFonts w:ascii="Times New Roman" w:hAnsi="Times New Roman" w:cs="Times New Roman"/>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A06C3D" w:rsidRPr="00A06C3D" w14:paraId="6BD6BB00" w14:textId="77777777" w:rsidTr="00F76048">
        <w:tc>
          <w:tcPr>
            <w:tcW w:w="8978" w:type="dxa"/>
          </w:tcPr>
          <w:p w14:paraId="1DF219DB" w14:textId="3BF4A42B" w:rsidR="00A06C3D" w:rsidRPr="00A06C3D" w:rsidRDefault="00A06C3D" w:rsidP="00D8333D">
            <w:pPr>
              <w:tabs>
                <w:tab w:val="left" w:pos="3015"/>
              </w:tabs>
              <w:jc w:val="both"/>
              <w:rPr>
                <w:rFonts w:ascii="Times New Roman" w:hAnsi="Times New Roman" w:cs="Times New Roman"/>
              </w:rPr>
            </w:pPr>
            <w:r w:rsidRPr="00A06C3D">
              <w:rPr>
                <w:rFonts w:ascii="Times New Roman" w:hAnsi="Times New Roman" w:cs="Times New Roman"/>
              </w:rPr>
              <w:t xml:space="preserve">Figura </w:t>
            </w:r>
            <w:r w:rsidR="00D8333D">
              <w:rPr>
                <w:rFonts w:ascii="Times New Roman" w:hAnsi="Times New Roman" w:cs="Times New Roman"/>
              </w:rPr>
              <w:t>10</w:t>
            </w:r>
            <w:r w:rsidRPr="00A06C3D">
              <w:rPr>
                <w:rFonts w:ascii="Times New Roman" w:hAnsi="Times New Roman" w:cs="Times New Roman"/>
              </w:rPr>
              <w:t>. Análisis FODA del FAISE en Baja California, ejercicio fiscal 2017</w:t>
            </w:r>
          </w:p>
        </w:tc>
      </w:tr>
      <w:tr w:rsidR="00A06C3D" w:rsidRPr="00A06C3D" w14:paraId="13C922FC" w14:textId="77777777" w:rsidTr="00F76048">
        <w:tc>
          <w:tcPr>
            <w:tcW w:w="8978" w:type="dxa"/>
          </w:tcPr>
          <w:p w14:paraId="27D0E40A" w14:textId="77777777" w:rsidR="00A06C3D" w:rsidRPr="00A06C3D" w:rsidRDefault="00A06C3D" w:rsidP="0056745F">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138F7EE2" wp14:editId="22C61382">
                  <wp:extent cx="5474524" cy="3883231"/>
                  <wp:effectExtent l="19050" t="0" r="31115" b="3175"/>
                  <wp:docPr id="73" name="Diagrama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tc>
      </w:tr>
      <w:tr w:rsidR="00A06C3D" w:rsidRPr="00A06C3D" w14:paraId="6120AD2F" w14:textId="77777777" w:rsidTr="00F76048">
        <w:tc>
          <w:tcPr>
            <w:tcW w:w="8978" w:type="dxa"/>
          </w:tcPr>
          <w:p w14:paraId="264FDEBD" w14:textId="77777777" w:rsidR="00A06C3D" w:rsidRPr="00A06C3D" w:rsidRDefault="00A06C3D" w:rsidP="0056745F">
            <w:pPr>
              <w:tabs>
                <w:tab w:val="left" w:pos="3015"/>
              </w:tabs>
              <w:jc w:val="both"/>
              <w:rPr>
                <w:rFonts w:ascii="Times New Roman" w:hAnsi="Times New Roman" w:cs="Times New Roman"/>
              </w:rPr>
            </w:pPr>
            <w:r w:rsidRPr="00DB6F2F">
              <w:rPr>
                <w:rFonts w:ascii="Times New Roman" w:hAnsi="Times New Roman" w:cs="Times New Roman"/>
                <w:sz w:val="18"/>
              </w:rPr>
              <w:t xml:space="preserve">Fuente: Elaboración propia. </w:t>
            </w:r>
          </w:p>
        </w:tc>
      </w:tr>
    </w:tbl>
    <w:p w14:paraId="3DA0CA94" w14:textId="6100FB31" w:rsidR="00A06C3D" w:rsidRDefault="00342C6F" w:rsidP="00044954">
      <w:pPr>
        <w:tabs>
          <w:tab w:val="left" w:pos="3015"/>
        </w:tabs>
        <w:jc w:val="both"/>
        <w:rPr>
          <w:rFonts w:ascii="Times New Roman" w:hAnsi="Times New Roman" w:cs="Times New Roman"/>
        </w:rPr>
      </w:pPr>
      <w:r>
        <w:rPr>
          <w:rFonts w:ascii="Times New Roman" w:hAnsi="Times New Roman" w:cs="Times New Roman"/>
          <w:noProof/>
          <w:sz w:val="28"/>
          <w:lang w:eastAsia="es-MX"/>
        </w:rPr>
        <mc:AlternateContent>
          <mc:Choice Requires="wps">
            <w:drawing>
              <wp:anchor distT="0" distB="0" distL="114300" distR="114300" simplePos="0" relativeHeight="251756544" behindDoc="1" locked="0" layoutInCell="1" allowOverlap="1" wp14:anchorId="7DB17A90" wp14:editId="7C3A4151">
                <wp:simplePos x="0" y="0"/>
                <wp:positionH relativeFrom="column">
                  <wp:posOffset>-112614</wp:posOffset>
                </wp:positionH>
                <wp:positionV relativeFrom="paragraph">
                  <wp:posOffset>235476</wp:posOffset>
                </wp:positionV>
                <wp:extent cx="4477407" cy="1418896"/>
                <wp:effectExtent l="57150" t="19050" r="75565" b="86360"/>
                <wp:wrapNone/>
                <wp:docPr id="117" name="117 Rectángulo redondeado"/>
                <wp:cNvGraphicFramePr/>
                <a:graphic xmlns:a="http://schemas.openxmlformats.org/drawingml/2006/main">
                  <a:graphicData uri="http://schemas.microsoft.com/office/word/2010/wordprocessingShape">
                    <wps:wsp>
                      <wps:cNvSpPr/>
                      <wps:spPr>
                        <a:xfrm>
                          <a:off x="0" y="0"/>
                          <a:ext cx="4477407" cy="1418896"/>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DCAA9" id="117 Rectángulo redondeado" o:spid="_x0000_s1026" style="position:absolute;margin-left:-8.85pt;margin-top:18.55pt;width:352.55pt;height:111.7pt;z-index:-251559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Pr="009471CC">
        <w:rPr>
          <w:rFonts w:ascii="Times New Roman" w:hAnsi="Times New Roman" w:cs="Times New Roman"/>
          <w:noProof/>
          <w:sz w:val="28"/>
          <w:lang w:eastAsia="es-MX"/>
        </w:rPr>
        <w:drawing>
          <wp:anchor distT="0" distB="0" distL="114300" distR="114300" simplePos="0" relativeHeight="251681792" behindDoc="0" locked="0" layoutInCell="1" allowOverlap="1" wp14:anchorId="33436EEE" wp14:editId="23C0A8AE">
            <wp:simplePos x="0" y="0"/>
            <wp:positionH relativeFrom="column">
              <wp:posOffset>-56515</wp:posOffset>
            </wp:positionH>
            <wp:positionV relativeFrom="paragraph">
              <wp:posOffset>238125</wp:posOffset>
            </wp:positionV>
            <wp:extent cx="1292225" cy="1292225"/>
            <wp:effectExtent l="0" t="0" r="0" b="0"/>
            <wp:wrapSquare wrapText="bothSides"/>
            <wp:docPr id="87" name="Imagen 87" descr="C:\Users\AldoIsaac\Documents\Documentos\1 Personales\1Alberto\ASIST\1 TRABAJOS AVP\EVA-EDO\PT 2018\BUILD EVALUACIONES\vals\f8H5-D22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Isaac\Documents\Documentos\1 Personales\1Alberto\ASIST\1 TRABAJOS AVP\EVA-EDO\PT 2018\BUILD EVALUACIONES\vals\f8H5-D22_400x400.jpg"/>
                    <pic:cNvPicPr>
                      <a:picLocks noChangeAspect="1" noChangeArrowheads="1"/>
                    </pic:cNvPicPr>
                  </pic:nvPicPr>
                  <pic:blipFill>
                    <a:blip r:embed="rId66" cstate="print">
                      <a:clrChange>
                        <a:clrFrom>
                          <a:srgbClr val="FFFFFF"/>
                        </a:clrFrom>
                        <a:clrTo>
                          <a:srgbClr val="FFFFFF">
                            <a:alpha val="0"/>
                          </a:srgbClr>
                        </a:clrTo>
                      </a:clrChange>
                      <a:duotone>
                        <a:prstClr val="black"/>
                        <a:srgbClr val="00B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EB370" w14:textId="15A7D2D3" w:rsidR="000B10F8" w:rsidRPr="00342C6F" w:rsidRDefault="000B10F8" w:rsidP="00342C6F">
      <w:pPr>
        <w:tabs>
          <w:tab w:val="left" w:pos="3015"/>
        </w:tabs>
        <w:jc w:val="both"/>
        <w:rPr>
          <w:rFonts w:ascii="Times New Roman" w:hAnsi="Times New Roman" w:cs="Times New Roman"/>
          <w:color w:val="FFFFFF" w:themeColor="background1"/>
          <w:sz w:val="24"/>
        </w:rPr>
      </w:pPr>
      <w:r w:rsidRPr="00342C6F">
        <w:rPr>
          <w:rFonts w:ascii="Times New Roman" w:hAnsi="Times New Roman" w:cs="Times New Roman"/>
          <w:color w:val="FFFFFF" w:themeColor="background1"/>
          <w:sz w:val="24"/>
        </w:rPr>
        <w:t xml:space="preserve">Derivado de este análisis FODA, se concluye que el </w:t>
      </w:r>
      <w:r w:rsidR="00334E83" w:rsidRPr="00342C6F">
        <w:rPr>
          <w:rFonts w:ascii="Times New Roman" w:hAnsi="Times New Roman" w:cs="Times New Roman"/>
          <w:color w:val="FFFFFF" w:themeColor="background1"/>
          <w:sz w:val="24"/>
        </w:rPr>
        <w:t xml:space="preserve">desempeño </w:t>
      </w:r>
      <w:r w:rsidRPr="00342C6F">
        <w:rPr>
          <w:rFonts w:ascii="Times New Roman" w:hAnsi="Times New Roman" w:cs="Times New Roman"/>
          <w:color w:val="FFFFFF" w:themeColor="background1"/>
          <w:sz w:val="24"/>
        </w:rPr>
        <w:t xml:space="preserve">del FAISE en Baja California, en su ejercicio fiscal 2017, fue </w:t>
      </w:r>
      <w:r w:rsidRPr="00342C6F">
        <w:rPr>
          <w:rFonts w:ascii="Times New Roman" w:hAnsi="Times New Roman" w:cs="Times New Roman"/>
          <w:b/>
          <w:color w:val="FFFFFF" w:themeColor="background1"/>
          <w:sz w:val="32"/>
        </w:rPr>
        <w:t>Bueno</w:t>
      </w:r>
      <w:r w:rsidR="00334E83" w:rsidRPr="00342C6F">
        <w:rPr>
          <w:rFonts w:ascii="Times New Roman" w:hAnsi="Times New Roman" w:cs="Times New Roman"/>
          <w:color w:val="FFFFFF" w:themeColor="background1"/>
          <w:sz w:val="24"/>
        </w:rPr>
        <w:t xml:space="preserve">, sin embargo se encuentran áreas de oportunidad en cuanto al registro </w:t>
      </w:r>
      <w:r w:rsidR="0056745F" w:rsidRPr="00342C6F">
        <w:rPr>
          <w:rFonts w:ascii="Times New Roman" w:hAnsi="Times New Roman" w:cs="Times New Roman"/>
          <w:color w:val="FFFFFF" w:themeColor="background1"/>
          <w:sz w:val="24"/>
        </w:rPr>
        <w:t xml:space="preserve">de la información </w:t>
      </w:r>
      <w:r w:rsidR="00334E83" w:rsidRPr="00342C6F">
        <w:rPr>
          <w:rFonts w:ascii="Times New Roman" w:hAnsi="Times New Roman" w:cs="Times New Roman"/>
          <w:color w:val="FFFFFF" w:themeColor="background1"/>
          <w:sz w:val="24"/>
        </w:rPr>
        <w:t xml:space="preserve">en el Sistema de Formato Único (SFU), planeación de los indicadores estatales, </w:t>
      </w:r>
      <w:r w:rsidR="00075E83" w:rsidRPr="00342C6F">
        <w:rPr>
          <w:rFonts w:ascii="Times New Roman" w:hAnsi="Times New Roman" w:cs="Times New Roman"/>
          <w:color w:val="FFFFFF" w:themeColor="background1"/>
          <w:sz w:val="24"/>
        </w:rPr>
        <w:t xml:space="preserve">y </w:t>
      </w:r>
      <w:r w:rsidR="00334E83" w:rsidRPr="00342C6F">
        <w:rPr>
          <w:rFonts w:ascii="Times New Roman" w:hAnsi="Times New Roman" w:cs="Times New Roman"/>
          <w:color w:val="FFFFFF" w:themeColor="background1"/>
          <w:sz w:val="24"/>
        </w:rPr>
        <w:t>cumplimiento de los indicadores registrados en la MIDS</w:t>
      </w:r>
      <w:r w:rsidR="00075E83" w:rsidRPr="00342C6F">
        <w:rPr>
          <w:rFonts w:ascii="Times New Roman" w:hAnsi="Times New Roman" w:cs="Times New Roman"/>
          <w:color w:val="FFFFFF" w:themeColor="background1"/>
          <w:sz w:val="24"/>
        </w:rPr>
        <w:t xml:space="preserve">. </w:t>
      </w:r>
    </w:p>
    <w:p w14:paraId="1F66AE2D" w14:textId="478ABF68" w:rsidR="00690F18" w:rsidRDefault="00690F18">
      <w:pPr>
        <w:rPr>
          <w:rFonts w:ascii="Times New Roman" w:hAnsi="Times New Roman" w:cs="Times New Roman"/>
        </w:rPr>
      </w:pPr>
    </w:p>
    <w:p w14:paraId="4134A9B2" w14:textId="77777777" w:rsidR="00246A2F" w:rsidRDefault="00246A2F">
      <w:pPr>
        <w:rPr>
          <w:rFonts w:ascii="Times New Roman" w:hAnsi="Times New Roman" w:cs="Times New Roman"/>
        </w:rPr>
      </w:pPr>
      <w:r>
        <w:rPr>
          <w:rFonts w:ascii="Times New Roman" w:hAnsi="Times New Roman" w:cs="Times New Roman"/>
        </w:rPr>
        <w:br w:type="page"/>
      </w:r>
    </w:p>
    <w:p w14:paraId="09C12866" w14:textId="37909F52" w:rsidR="0019723B" w:rsidRPr="0019723B" w:rsidRDefault="0019723B" w:rsidP="00044954">
      <w:pPr>
        <w:tabs>
          <w:tab w:val="left" w:pos="3015"/>
        </w:tabs>
        <w:jc w:val="both"/>
        <w:rPr>
          <w:rFonts w:ascii="Times New Roman" w:hAnsi="Times New Roman" w:cs="Times New Roman"/>
          <w:b/>
          <w:color w:val="4F81BD" w:themeColor="accent1"/>
        </w:rPr>
      </w:pPr>
      <w:r w:rsidRPr="0019723B">
        <w:rPr>
          <w:rFonts w:ascii="Times New Roman" w:hAnsi="Times New Roman" w:cs="Times New Roman"/>
          <w:b/>
          <w:color w:val="4F81BD" w:themeColor="accent1"/>
        </w:rPr>
        <w:lastRenderedPageBreak/>
        <w:t>Hallazgos relevantes</w:t>
      </w:r>
    </w:p>
    <w:p w14:paraId="38ACB3DF" w14:textId="77777777" w:rsidR="0019723B" w:rsidRDefault="0019723B" w:rsidP="00044954">
      <w:pPr>
        <w:tabs>
          <w:tab w:val="left" w:pos="3015"/>
        </w:tabs>
        <w:jc w:val="both"/>
        <w:rPr>
          <w:rFonts w:ascii="Times New Roman" w:hAnsi="Times New Roman" w:cs="Times New Roman"/>
        </w:rPr>
      </w:pPr>
      <w:r>
        <w:rPr>
          <w:rFonts w:ascii="Times New Roman" w:hAnsi="Times New Roman" w:cs="Times New Roman"/>
        </w:rPr>
        <w:t xml:space="preserve">Como hallazgos relevantes se identifica lo siguiente: </w:t>
      </w:r>
    </w:p>
    <w:p w14:paraId="70D43B19" w14:textId="7C784007" w:rsidR="00075E83" w:rsidRDefault="00136A74" w:rsidP="00136A74">
      <w:pPr>
        <w:rPr>
          <w:rFonts w:ascii="Times New Roman" w:hAnsi="Times New Roman" w:cs="Times New Roman"/>
        </w:rPr>
      </w:pPr>
      <w:r>
        <w:rPr>
          <w:rFonts w:ascii="Times New Roman" w:hAnsi="Times New Roman" w:cs="Times New Roman"/>
          <w:noProof/>
          <w:lang w:eastAsia="es-MX"/>
        </w:rPr>
        <w:drawing>
          <wp:inline distT="0" distB="0" distL="0" distR="0" wp14:anchorId="7C3A6479" wp14:editId="1E32E74F">
            <wp:extent cx="5486400" cy="5240740"/>
            <wp:effectExtent l="0" t="0" r="57150" b="0"/>
            <wp:docPr id="133" name="Diagrama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2C3D5A62" w14:textId="77777777" w:rsidR="00136A74" w:rsidRDefault="00136A74" w:rsidP="00136A74">
      <w:pPr>
        <w:rPr>
          <w:rFonts w:ascii="Times New Roman" w:hAnsi="Times New Roman" w:cs="Times New Roman"/>
        </w:rPr>
      </w:pPr>
    </w:p>
    <w:p w14:paraId="18EC1B42" w14:textId="3B4554D6" w:rsidR="00246A2F" w:rsidRPr="009C55F8" w:rsidRDefault="009C55F8" w:rsidP="00044954">
      <w:pPr>
        <w:tabs>
          <w:tab w:val="left" w:pos="3015"/>
        </w:tabs>
        <w:jc w:val="both"/>
        <w:rPr>
          <w:rFonts w:ascii="Times New Roman" w:hAnsi="Times New Roman" w:cs="Times New Roman"/>
          <w:color w:val="FFFFFF" w:themeColor="background1"/>
        </w:rPr>
      </w:pPr>
      <w:r>
        <w:rPr>
          <w:rFonts w:ascii="Times New Roman" w:hAnsi="Times New Roman" w:cs="Times New Roman"/>
          <w:noProof/>
          <w:lang w:eastAsia="es-MX"/>
        </w:rPr>
        <mc:AlternateContent>
          <mc:Choice Requires="wps">
            <w:drawing>
              <wp:anchor distT="0" distB="0" distL="114300" distR="114300" simplePos="0" relativeHeight="251672576" behindDoc="1" locked="0" layoutInCell="1" allowOverlap="1" wp14:anchorId="462D8A8A" wp14:editId="5C28B2AA">
                <wp:simplePos x="0" y="0"/>
                <wp:positionH relativeFrom="column">
                  <wp:posOffset>-59409</wp:posOffset>
                </wp:positionH>
                <wp:positionV relativeFrom="paragraph">
                  <wp:posOffset>-96121</wp:posOffset>
                </wp:positionV>
                <wp:extent cx="5816009" cy="744279"/>
                <wp:effectExtent l="57150" t="19050" r="70485" b="93980"/>
                <wp:wrapNone/>
                <wp:docPr id="78" name="78 Rectángulo redondeado"/>
                <wp:cNvGraphicFramePr/>
                <a:graphic xmlns:a="http://schemas.openxmlformats.org/drawingml/2006/main">
                  <a:graphicData uri="http://schemas.microsoft.com/office/word/2010/wordprocessingShape">
                    <wps:wsp>
                      <wps:cNvSpPr/>
                      <wps:spPr>
                        <a:xfrm>
                          <a:off x="0" y="0"/>
                          <a:ext cx="5816009" cy="744279"/>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FBC0BE" id="78 Rectángulo redondeado" o:spid="_x0000_s1026" style="position:absolute;margin-left:-4.7pt;margin-top:-7.55pt;width:457.95pt;height:58.6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" fillcolor="#254163 [1636]" strokecolor="#4579b8 [3044]">
                <v:fill color2="#4477b6 [3012]" rotate="t" angle="180" colors="0 #2c5d98;52429f #3c7bc7;1 #3a7ccb" focus="100%" type="gradient">
                  <o:fill v:ext="view" type="gradientUnscaled"/>
                </v:fill>
                <v:shadow on="t" color="black" opacity="22937f" origin=",.5" offset="0,.63889mm"/>
              </v:roundrect>
            </w:pict>
          </mc:Fallback>
        </mc:AlternateContent>
      </w:r>
      <w:r w:rsidR="00246A2F" w:rsidRPr="009C55F8">
        <w:rPr>
          <w:rFonts w:ascii="Times New Roman" w:hAnsi="Times New Roman" w:cs="Times New Roman"/>
          <w:b/>
          <w:color w:val="FFFFFF" w:themeColor="background1"/>
        </w:rPr>
        <w:t xml:space="preserve">En rasgos generales, el FAISE solo necesita adecuaciones en su monitoreo en el Estado y su </w:t>
      </w:r>
      <w:r w:rsidR="00136A74">
        <w:rPr>
          <w:rFonts w:ascii="Times New Roman" w:hAnsi="Times New Roman" w:cs="Times New Roman"/>
          <w:b/>
          <w:color w:val="FFFFFF" w:themeColor="background1"/>
        </w:rPr>
        <w:t>reporte</w:t>
      </w:r>
      <w:r w:rsidR="00246A2F" w:rsidRPr="009C55F8">
        <w:rPr>
          <w:rFonts w:ascii="Times New Roman" w:hAnsi="Times New Roman" w:cs="Times New Roman"/>
          <w:b/>
          <w:color w:val="FFFFFF" w:themeColor="background1"/>
        </w:rPr>
        <w:t xml:space="preserve"> en los portales federales, así como de congruencia de los datos reportados en diferentes portales institucionales del gobierno Estatal y Federal. </w:t>
      </w:r>
    </w:p>
    <w:p w14:paraId="34DE64A8" w14:textId="77777777" w:rsidR="00246A2F" w:rsidRDefault="00690F18" w:rsidP="00690F18">
      <w:pPr>
        <w:tabs>
          <w:tab w:val="left" w:pos="3015"/>
        </w:tabs>
        <w:jc w:val="center"/>
        <w:rPr>
          <w:rFonts w:ascii="Times New Roman" w:hAnsi="Times New Roman" w:cs="Times New Roman"/>
        </w:rPr>
      </w:pPr>
      <w:r>
        <w:rPr>
          <w:rFonts w:ascii="Times New Roman" w:hAnsi="Times New Roman" w:cs="Times New Roman"/>
          <w:noProof/>
          <w:lang w:eastAsia="es-MX"/>
        </w:rPr>
        <w:drawing>
          <wp:inline distT="0" distB="0" distL="0" distR="0" wp14:anchorId="205AF821" wp14:editId="433385AC">
            <wp:extent cx="1158949" cy="393405"/>
            <wp:effectExtent l="0" t="0" r="3175" b="6985"/>
            <wp:docPr id="86" name="Imagen 86" descr="C:\Users\AldoIsaac\Documents\Documentos\1 Personales\1Alberto\ASIST\1 TRABAJOS AVP\EVA-EDO\PT 2018\BUILD EVALUACIONES\vals\Aten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doIsaac\Documents\Documentos\1 Personales\1Alberto\ASIST\1 TRABAJOS AVP\EVA-EDO\PT 2018\BUILD EVALUACIONES\vals\Atencion.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62313" cy="394547"/>
                    </a:xfrm>
                    <a:prstGeom prst="rect">
                      <a:avLst/>
                    </a:prstGeom>
                    <a:noFill/>
                    <a:ln>
                      <a:noFill/>
                    </a:ln>
                  </pic:spPr>
                </pic:pic>
              </a:graphicData>
            </a:graphic>
          </wp:inline>
        </w:drawing>
      </w:r>
      <w:r w:rsidR="00246A2F">
        <w:rPr>
          <w:rFonts w:ascii="Times New Roman" w:hAnsi="Times New Roman" w:cs="Times New Roman"/>
        </w:rPr>
        <w:br w:type="page"/>
      </w:r>
    </w:p>
    <w:p w14:paraId="3C855F88" w14:textId="77777777" w:rsidR="00136A74" w:rsidRDefault="00246A2F" w:rsidP="00044954">
      <w:pPr>
        <w:tabs>
          <w:tab w:val="left" w:pos="3015"/>
        </w:tabs>
        <w:jc w:val="both"/>
        <w:rPr>
          <w:rFonts w:ascii="Times New Roman" w:hAnsi="Times New Roman" w:cs="Times New Roman"/>
          <w:b/>
          <w:color w:val="4F81BD" w:themeColor="accent1"/>
        </w:rPr>
      </w:pPr>
      <w:r w:rsidRPr="009C55F8">
        <w:rPr>
          <w:rFonts w:ascii="Times New Roman" w:hAnsi="Times New Roman" w:cs="Times New Roman"/>
          <w:b/>
          <w:color w:val="4F81BD" w:themeColor="accent1"/>
        </w:rPr>
        <w:lastRenderedPageBreak/>
        <w:t>Recomendaciones</w:t>
      </w:r>
    </w:p>
    <w:p w14:paraId="52C844EA" w14:textId="26856DF8" w:rsidR="00246A2F" w:rsidRPr="00136A74" w:rsidRDefault="00136A74" w:rsidP="00044954">
      <w:pPr>
        <w:tabs>
          <w:tab w:val="left" w:pos="3015"/>
        </w:tabs>
        <w:jc w:val="both"/>
        <w:rPr>
          <w:rFonts w:ascii="Times New Roman" w:hAnsi="Times New Roman" w:cs="Times New Roman"/>
          <w:color w:val="4F81BD" w:themeColor="accent1"/>
        </w:rPr>
      </w:pPr>
      <w:r w:rsidRPr="00136A74">
        <w:rPr>
          <w:rFonts w:ascii="Times New Roman" w:hAnsi="Times New Roman" w:cs="Times New Roman"/>
        </w:rPr>
        <w:t xml:space="preserve">Derivado del análisis anterior, se proponen las siguientes recomendaciones: </w:t>
      </w:r>
    </w:p>
    <w:p w14:paraId="6808B493" w14:textId="77777777" w:rsidR="00246A2F" w:rsidRDefault="00246A2F" w:rsidP="00044954">
      <w:pPr>
        <w:tabs>
          <w:tab w:val="left" w:pos="3015"/>
        </w:tabs>
        <w:jc w:val="both"/>
        <w:rPr>
          <w:rFonts w:ascii="Times New Roman" w:hAnsi="Times New Roman" w:cs="Times New Roman"/>
        </w:rPr>
      </w:pPr>
      <w:r>
        <w:rPr>
          <w:rFonts w:ascii="Times New Roman" w:hAnsi="Times New Roman" w:cs="Times New Roman"/>
          <w:noProof/>
          <w:lang w:eastAsia="es-MX"/>
        </w:rPr>
        <w:drawing>
          <wp:inline distT="0" distB="0" distL="0" distR="0" wp14:anchorId="2A926CFC" wp14:editId="38DFD51C">
            <wp:extent cx="5486400" cy="5082639"/>
            <wp:effectExtent l="95250" t="57150" r="76200" b="118110"/>
            <wp:docPr id="77" name="Diagrama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0E8A6E8C" w14:textId="77777777" w:rsidR="009C55F8" w:rsidRDefault="009C55F8">
      <w:pPr>
        <w:rPr>
          <w:rFonts w:ascii="Times New Roman" w:hAnsi="Times New Roman" w:cs="Times New Roman"/>
        </w:rPr>
      </w:pPr>
      <w:r>
        <w:rPr>
          <w:rFonts w:ascii="Times New Roman" w:hAnsi="Times New Roman" w:cs="Times New Roman"/>
        </w:rPr>
        <w:br w:type="page"/>
      </w:r>
    </w:p>
    <w:p w14:paraId="3E22FC75" w14:textId="77777777" w:rsidR="007E2703" w:rsidRPr="00533A59" w:rsidRDefault="007E2703" w:rsidP="007E2703">
      <w:pPr>
        <w:jc w:val="both"/>
        <w:rPr>
          <w:rFonts w:ascii="Times New Roman" w:hAnsi="Times New Roman" w:cs="Times New Roman"/>
          <w:b/>
          <w:color w:val="4F81BD" w:themeColor="accent1"/>
        </w:rPr>
      </w:pPr>
      <w:r>
        <w:rPr>
          <w:rFonts w:ascii="Times New Roman" w:hAnsi="Times New Roman" w:cs="Times New Roman"/>
          <w:b/>
          <w:color w:val="4F81BD" w:themeColor="accent1"/>
        </w:rPr>
        <w:lastRenderedPageBreak/>
        <w:t>VI</w:t>
      </w:r>
      <w:r w:rsidRPr="00533A59">
        <w:rPr>
          <w:rFonts w:ascii="Times New Roman" w:hAnsi="Times New Roman" w:cs="Times New Roman"/>
          <w:b/>
          <w:color w:val="4F81BD" w:themeColor="accent1"/>
        </w:rPr>
        <w:t xml:space="preserve">. </w:t>
      </w:r>
      <w:r>
        <w:rPr>
          <w:rFonts w:ascii="Times New Roman" w:hAnsi="Times New Roman" w:cs="Times New Roman"/>
          <w:b/>
          <w:color w:val="4F81BD" w:themeColor="accent1"/>
        </w:rPr>
        <w:t>FUENTES DE INFORMACIÓN</w:t>
      </w:r>
    </w:p>
    <w:p w14:paraId="23EF4E9A"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Acuerdo por el que se modifica el Diverso por el que se emiten los Lineamientos Generales para la Operación del Fondo de Aportaciones para la Infraestructura Social, publicado el 14 de febrero de 2014 y sus modificatorios el 13 de mayo de 2014, el 12 de marzo de 2015 y el 31 de marzo de 2016. Publicado en el Diario Oficial de la Federación el día Viernes 1 de septiembre de 2017. </w:t>
      </w:r>
    </w:p>
    <w:p w14:paraId="2EA73C25"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lang w:val="en-US"/>
        </w:rPr>
        <w:t xml:space="preserve">IMERK. Opinion y Market Intelligence. </w:t>
      </w:r>
      <w:r w:rsidRPr="0023343E">
        <w:rPr>
          <w:rFonts w:ascii="Times New Roman" w:hAnsi="Times New Roman" w:cs="Times New Roman"/>
        </w:rPr>
        <w:t xml:space="preserve">(2017). Evaluación del impacto social del “Fondo de Infraestructura Social para las Entidades (FISE)” 2016. Baja California, México: SEDESOE. </w:t>
      </w:r>
    </w:p>
    <w:p w14:paraId="60BB14E2"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Informes sobre la Situación Económica, las Finanzas Públicas y la Deuda Pública. Gestión de Proyectos. Cuarto Trimestre ejercicio fiscal 2017.</w:t>
      </w:r>
    </w:p>
    <w:p w14:paraId="041CF9D9"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Informes sobre la Situación Económica, las Finanzas Públicas y la Deuda Pública. Indicadores. Cuarto Trimestre ejercicio fiscal 2017. </w:t>
      </w:r>
    </w:p>
    <w:p w14:paraId="66A9A1D7"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Informes sobre la Situación Económica, las Finanzas Públicas y la Deuda Pública. Nivel Financiero. Cuarto Trimestre ejercicio fiscal 2017.</w:t>
      </w:r>
    </w:p>
    <w:p w14:paraId="14B2B529"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Ley de Coordinación Fiscal. Última reforma publicada DOF 30-01-2018. </w:t>
      </w:r>
    </w:p>
    <w:p w14:paraId="26DCA9A2"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Ley General de Desarrollo Social. Última reforma publicada DOF 01-06-2016. </w:t>
      </w:r>
    </w:p>
    <w:p w14:paraId="7A64671E"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Matriz de Indicadores de Resultados del Programa 068- Obra Social de la Secretaría de Desarrollo Social del Estado de Baja California, para el ejercicio fiscal 2017. </w:t>
      </w:r>
    </w:p>
    <w:p w14:paraId="78D4DDBC"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Matriz de Indicadores del Programa I003- FAISE para el ejercicio fiscal 2017. Resultados de indicadores. </w:t>
      </w:r>
    </w:p>
    <w:p w14:paraId="194B6E75"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Monitoreo de Indicadores 2017 de Secretaría de Desarrollo Social. Cuarto Trimestre. </w:t>
      </w:r>
    </w:p>
    <w:p w14:paraId="7DD94D66"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Programa Operativo Anual de la Secretaría de Desarrollo Social del Estado de Baja California para el Ejercicio fiscal 2017. </w:t>
      </w:r>
    </w:p>
    <w:p w14:paraId="147B4C86"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Reglamento de la Ley General de Desarrollo Social. Última reforma publicada DOF 28-08-2008. </w:t>
      </w:r>
    </w:p>
    <w:p w14:paraId="59337DEE"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Reglamento Interno de la Secretaría de Desarrollo Social. Publicado el 21 de Enero de 2011. </w:t>
      </w:r>
    </w:p>
    <w:p w14:paraId="2772F7B8"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Subsecretaría de Planeación e Infraestructura. (2017). Formato UDES-07 Documento de Compromisos de Mejora de la Secretaría de Desarrollo Social al Fondo de Infraestructura Social para las Entidades, ejercicio 2015. PAE 2016. </w:t>
      </w:r>
    </w:p>
    <w:p w14:paraId="009602AC" w14:textId="77777777" w:rsidR="0023343E" w:rsidRP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t xml:space="preserve">Subsecretaría de Planeación e Infraestructura. (2017). Formato UDES-07 Documento de Compromisos de Mejora de la Secretaría de Desarrollo Social al Fondo de Infraestructura Social para las Entidades, ejercicio 2016. PAE 2017. </w:t>
      </w:r>
    </w:p>
    <w:p w14:paraId="16BEBC0B" w14:textId="15F13623" w:rsidR="0023343E" w:rsidRDefault="0023343E" w:rsidP="0023343E">
      <w:pPr>
        <w:tabs>
          <w:tab w:val="left" w:pos="567"/>
        </w:tabs>
        <w:ind w:left="567" w:hanging="567"/>
        <w:jc w:val="both"/>
        <w:rPr>
          <w:rFonts w:ascii="Times New Roman" w:hAnsi="Times New Roman" w:cs="Times New Roman"/>
        </w:rPr>
      </w:pPr>
      <w:r w:rsidRPr="0023343E">
        <w:rPr>
          <w:rFonts w:ascii="Times New Roman" w:hAnsi="Times New Roman" w:cs="Times New Roman"/>
        </w:rPr>
        <w:lastRenderedPageBreak/>
        <w:t>Subsecretaría de Planeación e Infraestructura. (2018). Formato UDES-08 Seguimiento a Compromisos de Mejora de la Secretaría de Desarrollo Social al Fondo de Infraestructura Social para las Entidades, ejercicio 2015. PAE 2016.</w:t>
      </w:r>
    </w:p>
    <w:p w14:paraId="7DD80B10" w14:textId="3DF87EE3" w:rsidR="0023343E" w:rsidRDefault="0023343E" w:rsidP="0023343E">
      <w:pPr>
        <w:tabs>
          <w:tab w:val="left" w:pos="567"/>
        </w:tabs>
        <w:ind w:left="567" w:hanging="567"/>
        <w:jc w:val="both"/>
        <w:rPr>
          <w:rFonts w:ascii="Times New Roman" w:hAnsi="Times New Roman" w:cs="Times New Roman"/>
        </w:rPr>
      </w:pPr>
      <w:r>
        <w:rPr>
          <w:rFonts w:ascii="Times New Roman" w:hAnsi="Times New Roman" w:cs="Times New Roman"/>
        </w:rPr>
        <w:t xml:space="preserve">Entrevista a Funcionarios Responsables del Ejercicio del recurso del FISE. </w:t>
      </w:r>
    </w:p>
    <w:p w14:paraId="5F3BDE88" w14:textId="68F47DBB" w:rsidR="007E2703" w:rsidRDefault="007E2703" w:rsidP="0023343E">
      <w:pPr>
        <w:tabs>
          <w:tab w:val="left" w:pos="567"/>
        </w:tabs>
        <w:jc w:val="both"/>
        <w:rPr>
          <w:rFonts w:ascii="Times New Roman" w:hAnsi="Times New Roman" w:cs="Times New Roman"/>
        </w:rPr>
      </w:pPr>
      <w:r>
        <w:rPr>
          <w:rFonts w:ascii="Times New Roman" w:hAnsi="Times New Roman" w:cs="Times New Roman"/>
        </w:rPr>
        <w:br w:type="page"/>
      </w:r>
    </w:p>
    <w:p w14:paraId="338C69FC" w14:textId="7931C257" w:rsidR="007E2703" w:rsidRDefault="007E2703" w:rsidP="007E2703">
      <w:pPr>
        <w:rPr>
          <w:rFonts w:ascii="Times New Roman" w:hAnsi="Times New Roman" w:cs="Times New Roman"/>
        </w:rPr>
      </w:pPr>
      <w:r>
        <w:rPr>
          <w:rFonts w:ascii="Times New Roman" w:hAnsi="Times New Roman" w:cs="Times New Roman"/>
          <w:b/>
          <w:noProof/>
          <w:sz w:val="28"/>
          <w:szCs w:val="24"/>
          <w:lang w:eastAsia="es-MX"/>
        </w:rPr>
        <w:lastRenderedPageBreak/>
        <mc:AlternateContent>
          <mc:Choice Requires="wpg">
            <w:drawing>
              <wp:anchor distT="0" distB="0" distL="114300" distR="114300" simplePos="0" relativeHeight="251755520" behindDoc="0" locked="0" layoutInCell="1" allowOverlap="1" wp14:anchorId="2CCAB4FA" wp14:editId="778D98C8">
                <wp:simplePos x="0" y="0"/>
                <wp:positionH relativeFrom="column">
                  <wp:posOffset>-756285</wp:posOffset>
                </wp:positionH>
                <wp:positionV relativeFrom="paragraph">
                  <wp:posOffset>2266950</wp:posOffset>
                </wp:positionV>
                <wp:extent cx="7315200" cy="3409950"/>
                <wp:effectExtent l="0" t="0" r="19050" b="19050"/>
                <wp:wrapNone/>
                <wp:docPr id="182" name="182 Grupo"/>
                <wp:cNvGraphicFramePr/>
                <a:graphic xmlns:a="http://schemas.openxmlformats.org/drawingml/2006/main">
                  <a:graphicData uri="http://schemas.microsoft.com/office/word/2010/wordprocessingGroup">
                    <wpg:wgp>
                      <wpg:cNvGrpSpPr/>
                      <wpg:grpSpPr>
                        <a:xfrm>
                          <a:off x="0" y="0"/>
                          <a:ext cx="7315200" cy="3409950"/>
                          <a:chOff x="0" y="0"/>
                          <a:chExt cx="7315200" cy="3409950"/>
                        </a:xfrm>
                      </wpg:grpSpPr>
                      <wps:wsp>
                        <wps:cNvPr id="183" name="183 Rectángulo"/>
                        <wps:cNvSpPr/>
                        <wps:spPr>
                          <a:xfrm flipV="1">
                            <a:off x="2914650" y="2609850"/>
                            <a:ext cx="440055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184 Rectángulo"/>
                        <wps:cNvSpPr/>
                        <wps:spPr>
                          <a:xfrm flipV="1">
                            <a:off x="0" y="0"/>
                            <a:ext cx="4229100" cy="8001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185 Rectángulo"/>
                        <wps:cNvSpPr/>
                        <wps:spPr>
                          <a:xfrm>
                            <a:off x="704850" y="400050"/>
                            <a:ext cx="6057900" cy="2609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B400F26" w14:textId="7E8A9A82" w:rsidR="00247CD0" w:rsidRPr="00D1690C" w:rsidRDefault="00247CD0" w:rsidP="007E2703">
                              <w:pPr>
                                <w:jc w:val="center"/>
                                <w:rPr>
                                  <w:rFonts w:ascii="Times New Roman" w:hAnsi="Times New Roman" w:cs="Times New Roman"/>
                                  <w:sz w:val="72"/>
                                  <w:szCs w:val="72"/>
                                </w:rPr>
                              </w:pPr>
                              <w:r>
                                <w:rPr>
                                  <w:rFonts w:ascii="Times New Roman" w:hAnsi="Times New Roman" w:cs="Times New Roman"/>
                                  <w:sz w:val="72"/>
                                  <w:szCs w:val="72"/>
                                </w:rPr>
                                <w:t>VII. FORMATO DE DIFUSIÓN DE RESULTADOS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CAB4FA" id="182 Grupo" o:spid="_x0000_s1052" style="position:absolute;margin-left:-59.55pt;margin-top:178.5pt;width:8in;height:268.5pt;z-index:251755520;mso-height-relative:margin" coordsize="73152,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">
                <v:rect id="183 Rectángulo" o:spid="_x0000_s1053" style="position:absolute;left:29146;top:26098;width:44006;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" fillcolor="white [3201]" strokecolor="#4f81bd [3204]" strokeweight="2pt"/>
                <v:rect id="184 Rectángulo" o:spid="_x0000_s1054" style="position:absolute;width:42291;height:800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" fillcolor="white [3201]" strokecolor="#4f81bd [3204]" strokeweight="2pt"/>
                <v:rect id="185 Rectángulo" o:spid="_x0000_s1055" style="position:absolute;left:7048;top:4000;width:60579;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" fillcolor="#254163 [1636]" strokecolor="#4579b8 [3044]">
                  <v:fill color2="#4477b6 [3012]" rotate="t" angle="180" colors="0 #2c5d98;52429f #3c7bc7;1 #3a7ccb" focus="100%" type="gradient">
                    <o:fill v:ext="view" type="gradientUnscaled"/>
                  </v:fill>
                  <v:shadow on="t" color="black" opacity="22937f" origin=",.5" offset="0,.63889mm"/>
                  <v:textbox inset="0,0,0,0">
                    <w:txbxContent>
                      <w:p w14:paraId="3B400F26" w14:textId="7E8A9A82" w:rsidR="00247CD0" w:rsidRPr="00D1690C" w:rsidRDefault="00247CD0" w:rsidP="007E2703">
                        <w:pPr>
                          <w:jc w:val="center"/>
                          <w:rPr>
                            <w:rFonts w:ascii="Times New Roman" w:hAnsi="Times New Roman" w:cs="Times New Roman"/>
                            <w:sz w:val="72"/>
                            <w:szCs w:val="72"/>
                          </w:rPr>
                        </w:pPr>
                        <w:r>
                          <w:rPr>
                            <w:rFonts w:ascii="Times New Roman" w:hAnsi="Times New Roman" w:cs="Times New Roman"/>
                            <w:sz w:val="72"/>
                            <w:szCs w:val="72"/>
                          </w:rPr>
                          <w:t>VII. FORMATO DE DIFUSIÓN DE RESULTADOS</w:t>
                        </w:r>
                      </w:p>
                    </w:txbxContent>
                  </v:textbox>
                </v:rect>
              </v:group>
            </w:pict>
          </mc:Fallback>
        </mc:AlternateContent>
      </w:r>
      <w:r>
        <w:rPr>
          <w:rFonts w:ascii="Times New Roman" w:hAnsi="Times New Roman" w:cs="Times New Roman"/>
        </w:rPr>
        <w:br w:type="page"/>
      </w:r>
    </w:p>
    <w:p w14:paraId="68880D7C" w14:textId="77777777" w:rsidR="007E2703" w:rsidRPr="00A54D72" w:rsidRDefault="007E2703" w:rsidP="007E2703">
      <w:pPr>
        <w:jc w:val="both"/>
        <w:rPr>
          <w:rFonts w:ascii="Times New Roman" w:hAnsi="Times New Roman" w:cs="Times New Roman"/>
          <w:b/>
          <w:color w:val="0070C0"/>
        </w:rPr>
      </w:pPr>
      <w:r w:rsidRPr="00A54D72">
        <w:rPr>
          <w:rFonts w:ascii="Times New Roman" w:hAnsi="Times New Roman" w:cs="Times New Roman"/>
          <w:b/>
          <w:color w:val="0070C0"/>
        </w:rPr>
        <w:lastRenderedPageBreak/>
        <w:t>VII. FORMATO DE DIFUSIÓN DE RESULTADOS</w:t>
      </w:r>
    </w:p>
    <w:tbl>
      <w:tblPr>
        <w:tblStyle w:val="Tablaconcuadrcula"/>
        <w:tblW w:w="0" w:type="auto"/>
        <w:tblLook w:val="04A0" w:firstRow="1" w:lastRow="0" w:firstColumn="1" w:lastColumn="0" w:noHBand="0" w:noVBand="1"/>
      </w:tblPr>
      <w:tblGrid>
        <w:gridCol w:w="8978"/>
      </w:tblGrid>
      <w:tr w:rsidR="007E2703" w:rsidRPr="002938CD" w14:paraId="5C0A8B14" w14:textId="77777777" w:rsidTr="00785A1F">
        <w:tc>
          <w:tcPr>
            <w:tcW w:w="8978" w:type="dxa"/>
            <w:shd w:val="clear" w:color="auto" w:fill="4F81BD" w:themeFill="accent1"/>
          </w:tcPr>
          <w:p w14:paraId="467A4735" w14:textId="77777777" w:rsidR="007E2703" w:rsidRPr="00C044E5" w:rsidRDefault="007E2703" w:rsidP="007E2703">
            <w:pPr>
              <w:numPr>
                <w:ilvl w:val="0"/>
                <w:numId w:val="9"/>
              </w:numPr>
              <w:spacing w:line="276" w:lineRule="auto"/>
              <w:ind w:left="142" w:firstLine="0"/>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DESCRIPCIÓN DE LA EVALUACIÓN</w:t>
            </w:r>
          </w:p>
        </w:tc>
      </w:tr>
      <w:tr w:rsidR="007E2703" w:rsidRPr="002938CD" w14:paraId="0C6D4FCB" w14:textId="77777777" w:rsidTr="00785A1F">
        <w:tc>
          <w:tcPr>
            <w:tcW w:w="8978" w:type="dxa"/>
          </w:tcPr>
          <w:p w14:paraId="1B865B67" w14:textId="58C52BDF"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Nombre completo de la evaluación:</w:t>
            </w:r>
            <w:r>
              <w:rPr>
                <w:rFonts w:ascii="Times New Roman" w:hAnsi="Times New Roman" w:cs="Times New Roman"/>
              </w:rPr>
              <w:t xml:space="preserve"> </w:t>
            </w:r>
            <w:r w:rsidRPr="007E2703">
              <w:rPr>
                <w:rFonts w:ascii="Times New Roman" w:hAnsi="Times New Roman" w:cs="Times New Roman"/>
              </w:rPr>
              <w:t xml:space="preserve">Evaluación Específica </w:t>
            </w:r>
            <w:r>
              <w:rPr>
                <w:rFonts w:ascii="Times New Roman" w:hAnsi="Times New Roman" w:cs="Times New Roman"/>
              </w:rPr>
              <w:t>d</w:t>
            </w:r>
            <w:r w:rsidRPr="007E2703">
              <w:rPr>
                <w:rFonts w:ascii="Times New Roman" w:hAnsi="Times New Roman" w:cs="Times New Roman"/>
              </w:rPr>
              <w:t xml:space="preserve">e Desempeño </w:t>
            </w:r>
            <w:r>
              <w:rPr>
                <w:rFonts w:ascii="Times New Roman" w:hAnsi="Times New Roman" w:cs="Times New Roman"/>
              </w:rPr>
              <w:t>d</w:t>
            </w:r>
            <w:r w:rsidRPr="007E2703">
              <w:rPr>
                <w:rFonts w:ascii="Times New Roman" w:hAnsi="Times New Roman" w:cs="Times New Roman"/>
              </w:rPr>
              <w:t>el Fondo de Aportaciones para la Infraestructura Social en las Entidades Federativas (FISE), 2017</w:t>
            </w:r>
          </w:p>
        </w:tc>
      </w:tr>
      <w:tr w:rsidR="007E2703" w:rsidRPr="002938CD" w14:paraId="4800D50D" w14:textId="77777777" w:rsidTr="00785A1F">
        <w:tc>
          <w:tcPr>
            <w:tcW w:w="8978" w:type="dxa"/>
          </w:tcPr>
          <w:p w14:paraId="589ADC43"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Fecha de inicio de la evaluación (</w:t>
            </w:r>
            <w:r w:rsidRPr="00C044E5">
              <w:rPr>
                <w:rFonts w:ascii="Times New Roman" w:hAnsi="Times New Roman" w:cs="Times New Roman"/>
              </w:rPr>
              <w:t>23/04/2018)</w:t>
            </w:r>
          </w:p>
        </w:tc>
      </w:tr>
      <w:tr w:rsidR="007E2703" w:rsidRPr="002938CD" w14:paraId="305CD9E3" w14:textId="77777777" w:rsidTr="00785A1F">
        <w:tc>
          <w:tcPr>
            <w:tcW w:w="8978" w:type="dxa"/>
          </w:tcPr>
          <w:p w14:paraId="62FA1DFA"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 xml:space="preserve">Fecha de término de la evaluación </w:t>
            </w:r>
            <w:r w:rsidRPr="00C044E5">
              <w:rPr>
                <w:rFonts w:ascii="Times New Roman" w:hAnsi="Times New Roman" w:cs="Times New Roman"/>
              </w:rPr>
              <w:t>(23/07/2018)</w:t>
            </w:r>
          </w:p>
        </w:tc>
      </w:tr>
      <w:tr w:rsidR="007E2703" w:rsidRPr="002938CD" w14:paraId="6D3786C6" w14:textId="77777777" w:rsidTr="00785A1F">
        <w:tc>
          <w:tcPr>
            <w:tcW w:w="8978" w:type="dxa"/>
          </w:tcPr>
          <w:p w14:paraId="751F99AD"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Nombre de la persona responsable de darle seguimiento a la evaluación y nombre de la unidad administrativa a la que pertenece:</w:t>
            </w:r>
          </w:p>
          <w:p w14:paraId="5857753C" w14:textId="77777777" w:rsidR="007E2703" w:rsidRPr="002938CD" w:rsidRDefault="007E2703" w:rsidP="00785A1F">
            <w:pPr>
              <w:spacing w:line="276" w:lineRule="auto"/>
              <w:jc w:val="both"/>
              <w:rPr>
                <w:rFonts w:ascii="Times New Roman" w:hAnsi="Times New Roman" w:cs="Times New Roman"/>
              </w:rPr>
            </w:pPr>
            <w:r>
              <w:rPr>
                <w:rFonts w:ascii="Times New Roman" w:hAnsi="Times New Roman" w:cs="Times New Roman"/>
              </w:rPr>
              <w:t xml:space="preserve">Nombre: </w:t>
            </w:r>
            <w:r w:rsidRPr="002938CD">
              <w:rPr>
                <w:rFonts w:ascii="Times New Roman" w:hAnsi="Times New Roman" w:cs="Times New Roman"/>
              </w:rPr>
              <w:t>Artemisa Mejía Bojórquez</w:t>
            </w:r>
          </w:p>
          <w:p w14:paraId="2E397483" w14:textId="04F978DF" w:rsidR="007E2703" w:rsidRPr="002938CD" w:rsidRDefault="007E2703" w:rsidP="00785A1F">
            <w:pPr>
              <w:spacing w:line="276" w:lineRule="auto"/>
              <w:jc w:val="both"/>
              <w:rPr>
                <w:rFonts w:ascii="Times New Roman" w:hAnsi="Times New Roman" w:cs="Times New Roman"/>
              </w:rPr>
            </w:pPr>
            <w:r w:rsidRPr="002938CD">
              <w:rPr>
                <w:rFonts w:ascii="Times New Roman" w:hAnsi="Times New Roman" w:cs="Times New Roman"/>
              </w:rPr>
              <w:t>Unidad Administrativa:</w:t>
            </w:r>
            <w:r>
              <w:rPr>
                <w:rFonts w:ascii="Times New Roman" w:hAnsi="Times New Roman" w:cs="Times New Roman"/>
              </w:rPr>
              <w:t xml:space="preserve"> </w:t>
            </w:r>
            <w:r w:rsidRPr="002938CD">
              <w:rPr>
                <w:rFonts w:ascii="Times New Roman" w:hAnsi="Times New Roman" w:cs="Times New Roman"/>
              </w:rPr>
              <w:t>Dirección de Planeación y Evaluación, Secretaría de Planeación y Fianzas del Estado.</w:t>
            </w:r>
            <w:r>
              <w:rPr>
                <w:rFonts w:ascii="Times New Roman" w:hAnsi="Times New Roman" w:cs="Times New Roman"/>
              </w:rPr>
              <w:t xml:space="preserve"> </w:t>
            </w:r>
          </w:p>
        </w:tc>
      </w:tr>
      <w:tr w:rsidR="007E2703" w:rsidRPr="002938CD" w14:paraId="3F6B15E9" w14:textId="77777777" w:rsidTr="00785A1F">
        <w:tc>
          <w:tcPr>
            <w:tcW w:w="8978" w:type="dxa"/>
          </w:tcPr>
          <w:p w14:paraId="063A5B2F" w14:textId="77777777" w:rsidR="007E2703"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Objetivo general de la evaluación:</w:t>
            </w:r>
          </w:p>
          <w:p w14:paraId="07C8DA4B" w14:textId="6FA7C9F4" w:rsidR="007E2703" w:rsidRPr="002938CD" w:rsidRDefault="007E2703" w:rsidP="00726801">
            <w:pPr>
              <w:spacing w:line="276" w:lineRule="auto"/>
              <w:ind w:left="786"/>
              <w:jc w:val="both"/>
              <w:rPr>
                <w:rFonts w:ascii="Times New Roman" w:hAnsi="Times New Roman" w:cs="Times New Roman"/>
              </w:rPr>
            </w:pPr>
            <w:r w:rsidRPr="004A76C8">
              <w:rPr>
                <w:rFonts w:ascii="Times New Roman" w:hAnsi="Times New Roman" w:cs="Times New Roman"/>
              </w:rPr>
              <w:t>Contar con una valoración del desempeño del Programa Presupuestario</w:t>
            </w:r>
            <w:r w:rsidR="00726801" w:rsidRPr="004A76C8">
              <w:rPr>
                <w:rFonts w:ascii="Times New Roman" w:hAnsi="Times New Roman" w:cs="Times New Roman"/>
              </w:rPr>
              <w:t xml:space="preserve"> I003- Fondo de Aportaciones para la Infraestructura Social Estatal (FAISE)</w:t>
            </w:r>
            <w:r w:rsidRPr="004A76C8">
              <w:rPr>
                <w:rFonts w:ascii="Times New Roman" w:hAnsi="Times New Roman" w:cs="Times New Roman"/>
              </w:rPr>
              <w:t>, transferidos al Gobierno del Estado de Baja California, contenidos en el Programa Anual de Evaluación 2018, correspondiente al ejercicio fiscal 2017, con base en la información institucional, programática y presupuestal entregada por las unidades responsables de los programas estatales y recursos federales de las dependencias o entidades, a través de la metodología de Evaluación específica de Desempeño, para contribuir a la toma de decisiones.</w:t>
            </w:r>
            <w:r>
              <w:rPr>
                <w:rFonts w:ascii="Times New Roman" w:hAnsi="Times New Roman" w:cs="Times New Roman"/>
              </w:rPr>
              <w:t xml:space="preserve"> </w:t>
            </w:r>
          </w:p>
        </w:tc>
      </w:tr>
      <w:tr w:rsidR="007E2703" w:rsidRPr="002938CD" w14:paraId="3F15AFAA" w14:textId="77777777" w:rsidTr="00785A1F">
        <w:tc>
          <w:tcPr>
            <w:tcW w:w="8978" w:type="dxa"/>
          </w:tcPr>
          <w:p w14:paraId="0A345AFF" w14:textId="77777777" w:rsidR="007E2703"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Objetivos específicos de la evaluación:</w:t>
            </w:r>
          </w:p>
          <w:p w14:paraId="28C5A9F2" w14:textId="77777777" w:rsidR="004A76C8" w:rsidRDefault="004A76C8" w:rsidP="004A76C8">
            <w:pPr>
              <w:spacing w:line="276" w:lineRule="auto"/>
              <w:ind w:left="786"/>
              <w:jc w:val="both"/>
              <w:rPr>
                <w:rFonts w:ascii="Times New Roman" w:hAnsi="Times New Roman" w:cs="Times New Roman"/>
              </w:rPr>
            </w:pPr>
          </w:p>
          <w:p w14:paraId="1593A9D4" w14:textId="1CC4763E" w:rsidR="007E2703" w:rsidRPr="004A76C8" w:rsidRDefault="007E2703" w:rsidP="004A76C8">
            <w:pPr>
              <w:pStyle w:val="Prrafodelista"/>
              <w:numPr>
                <w:ilvl w:val="0"/>
                <w:numId w:val="10"/>
              </w:numPr>
              <w:ind w:left="426"/>
              <w:jc w:val="both"/>
              <w:rPr>
                <w:rFonts w:ascii="Times New Roman" w:hAnsi="Times New Roman" w:cs="Times New Roman"/>
              </w:rPr>
            </w:pPr>
            <w:r w:rsidRPr="004A76C8">
              <w:rPr>
                <w:rFonts w:ascii="Times New Roman" w:hAnsi="Times New Roman" w:cs="Times New Roman"/>
              </w:rPr>
              <w:t xml:space="preserve">Reportar los resultados y productos del programa </w:t>
            </w:r>
            <w:r w:rsidR="004A76C8" w:rsidRPr="004A76C8">
              <w:rPr>
                <w:rFonts w:ascii="Times New Roman" w:hAnsi="Times New Roman" w:cs="Times New Roman"/>
              </w:rPr>
              <w:t>I003- Fondo de Aportaciones para la Infraestructura Social Estatal (FAISE)</w:t>
            </w:r>
            <w:r w:rsidR="004A76C8">
              <w:rPr>
                <w:rFonts w:ascii="Times New Roman" w:hAnsi="Times New Roman" w:cs="Times New Roman"/>
              </w:rPr>
              <w:t xml:space="preserve"> </w:t>
            </w:r>
            <w:r w:rsidRPr="004A76C8">
              <w:rPr>
                <w:rFonts w:ascii="Times New Roman" w:hAnsi="Times New Roman" w:cs="Times New Roman"/>
              </w:rPr>
              <w:t xml:space="preserve">del Ejercicio Fiscal 2017, mediante el análisis de gabinete a través de las normas, información institucional, los indicadores, información programática y presupuestal. </w:t>
            </w:r>
          </w:p>
          <w:p w14:paraId="5CE6DE8A" w14:textId="77777777" w:rsidR="007E2703" w:rsidRPr="004A76C8" w:rsidRDefault="007E2703" w:rsidP="004A76C8">
            <w:pPr>
              <w:pStyle w:val="Prrafodelista"/>
              <w:numPr>
                <w:ilvl w:val="0"/>
                <w:numId w:val="10"/>
              </w:numPr>
              <w:ind w:left="426"/>
              <w:jc w:val="both"/>
              <w:rPr>
                <w:rFonts w:ascii="Times New Roman" w:hAnsi="Times New Roman" w:cs="Times New Roman"/>
              </w:rPr>
            </w:pPr>
            <w:r w:rsidRPr="004A76C8">
              <w:rPr>
                <w:rFonts w:ascii="Times New Roman" w:hAnsi="Times New Roman" w:cs="Times New Roman"/>
              </w:rPr>
              <w:t xml:space="preserve">Identificar la alineación de los propósitos del programa con el problema que pretende resolver. </w:t>
            </w:r>
          </w:p>
          <w:p w14:paraId="1FF43AA3" w14:textId="77777777" w:rsidR="007E2703" w:rsidRPr="004A76C8" w:rsidRDefault="007E2703" w:rsidP="004A76C8">
            <w:pPr>
              <w:pStyle w:val="Prrafodelista"/>
              <w:numPr>
                <w:ilvl w:val="0"/>
                <w:numId w:val="10"/>
              </w:numPr>
              <w:ind w:left="426"/>
              <w:jc w:val="both"/>
              <w:rPr>
                <w:rFonts w:ascii="Times New Roman" w:hAnsi="Times New Roman" w:cs="Times New Roman"/>
              </w:rPr>
            </w:pPr>
            <w:r w:rsidRPr="004A76C8">
              <w:rPr>
                <w:rFonts w:ascii="Times New Roman" w:hAnsi="Times New Roman" w:cs="Times New Roman"/>
              </w:rPr>
              <w:t xml:space="preserve">Analizar la cobertura del programa presupuestario estatal o gasto federalizado, su población objetivo y atendida, distribución por municipio, condición social, etc., según corresponda. </w:t>
            </w:r>
          </w:p>
          <w:p w14:paraId="777A4545" w14:textId="77777777" w:rsidR="007E2703" w:rsidRPr="004A76C8" w:rsidRDefault="007E2703" w:rsidP="004A76C8">
            <w:pPr>
              <w:pStyle w:val="Prrafodelista"/>
              <w:numPr>
                <w:ilvl w:val="0"/>
                <w:numId w:val="10"/>
              </w:numPr>
              <w:ind w:left="426"/>
              <w:jc w:val="both"/>
              <w:rPr>
                <w:rFonts w:ascii="Times New Roman" w:hAnsi="Times New Roman" w:cs="Times New Roman"/>
              </w:rPr>
            </w:pPr>
            <w:r w:rsidRPr="004A76C8">
              <w:rPr>
                <w:rFonts w:ascii="Times New Roman" w:hAnsi="Times New Roman" w:cs="Times New Roman"/>
              </w:rPr>
              <w:t xml:space="preserve">Identificar los principales resultados del ejercicio presupuestal, el comportamiento del presupuesto asignado, modificado y ejercido, analizando los aspectos más relevantes del ejercicio del gasto. </w:t>
            </w:r>
          </w:p>
          <w:p w14:paraId="28C061E7" w14:textId="77777777" w:rsidR="007E2703" w:rsidRPr="004A76C8" w:rsidRDefault="007E2703" w:rsidP="004A76C8">
            <w:pPr>
              <w:pStyle w:val="Prrafodelista"/>
              <w:numPr>
                <w:ilvl w:val="0"/>
                <w:numId w:val="10"/>
              </w:numPr>
              <w:ind w:left="426"/>
              <w:jc w:val="both"/>
              <w:rPr>
                <w:rFonts w:ascii="Times New Roman" w:hAnsi="Times New Roman" w:cs="Times New Roman"/>
              </w:rPr>
            </w:pPr>
            <w:r w:rsidRPr="004A76C8">
              <w:rPr>
                <w:rFonts w:ascii="Times New Roman" w:hAnsi="Times New Roman" w:cs="Times New Roman"/>
              </w:rPr>
              <w:t xml:space="preserve">Analizar la Matriz de Indicadores de Resultados (de contar con ella), así como los indicadores, sus resultados en 2017, y el avance en relación con las metas establecidas, incluyendo información sobre años anteriores (2 años) si existe información disponible al respecto. </w:t>
            </w:r>
          </w:p>
          <w:p w14:paraId="77789BBA" w14:textId="77777777" w:rsidR="007E2703" w:rsidRPr="004A76C8" w:rsidRDefault="007E2703" w:rsidP="004A76C8">
            <w:pPr>
              <w:pStyle w:val="Prrafodelista"/>
              <w:numPr>
                <w:ilvl w:val="0"/>
                <w:numId w:val="10"/>
              </w:numPr>
              <w:ind w:left="426"/>
              <w:jc w:val="both"/>
              <w:rPr>
                <w:rFonts w:ascii="Times New Roman" w:hAnsi="Times New Roman" w:cs="Times New Roman"/>
              </w:rPr>
            </w:pPr>
            <w:r w:rsidRPr="004A76C8">
              <w:rPr>
                <w:rFonts w:ascii="Times New Roman" w:hAnsi="Times New Roman" w:cs="Times New Roman"/>
              </w:rPr>
              <w:t xml:space="preserve">Identificar los principales aspectos susceptibles de mejora que han sido atendidos derivados de evaluaciones externas del ejercicio inmediato anterior, exponiendo los avances más importantes al respecto en caso de que el programa o recurso hay sido evaluado anteriormente. </w:t>
            </w:r>
          </w:p>
          <w:p w14:paraId="68FB3357" w14:textId="4E21C5C8" w:rsidR="007E2703" w:rsidRPr="004A76C8" w:rsidRDefault="007E2703" w:rsidP="004A76C8">
            <w:pPr>
              <w:pStyle w:val="Prrafodelista"/>
              <w:numPr>
                <w:ilvl w:val="0"/>
                <w:numId w:val="10"/>
              </w:numPr>
              <w:ind w:left="426"/>
              <w:jc w:val="both"/>
              <w:rPr>
                <w:rFonts w:ascii="Times New Roman" w:hAnsi="Times New Roman" w:cs="Times New Roman"/>
              </w:rPr>
            </w:pPr>
            <w:r w:rsidRPr="004A76C8">
              <w:rPr>
                <w:rFonts w:ascii="Times New Roman" w:hAnsi="Times New Roman" w:cs="Times New Roman"/>
              </w:rPr>
              <w:t xml:space="preserve">Identificar las fortalezas, debilidades, oportunidades y amenazas del desempeño del programa presupuestario del gasto federalizado </w:t>
            </w:r>
            <w:r w:rsidR="004A76C8" w:rsidRPr="004A76C8">
              <w:rPr>
                <w:rFonts w:ascii="Times New Roman" w:hAnsi="Times New Roman" w:cs="Times New Roman"/>
              </w:rPr>
              <w:t xml:space="preserve">I003- Fondo de Aportaciones para la Infraestructura Social Estatal (FAISE) </w:t>
            </w:r>
            <w:r w:rsidRPr="004A76C8">
              <w:rPr>
                <w:rFonts w:ascii="Times New Roman" w:hAnsi="Times New Roman" w:cs="Times New Roman"/>
              </w:rPr>
              <w:t xml:space="preserve">analizado. </w:t>
            </w:r>
          </w:p>
          <w:p w14:paraId="0B9686FF" w14:textId="561A8A8B" w:rsidR="004A76C8" w:rsidRPr="004A76C8" w:rsidRDefault="007E2703" w:rsidP="004A76C8">
            <w:pPr>
              <w:pStyle w:val="Prrafodelista"/>
              <w:numPr>
                <w:ilvl w:val="0"/>
                <w:numId w:val="10"/>
              </w:numPr>
              <w:ind w:left="426"/>
              <w:jc w:val="both"/>
              <w:rPr>
                <w:rFonts w:ascii="Times New Roman" w:hAnsi="Times New Roman" w:cs="Times New Roman"/>
              </w:rPr>
            </w:pPr>
            <w:r w:rsidRPr="004A76C8">
              <w:rPr>
                <w:rFonts w:ascii="Times New Roman" w:hAnsi="Times New Roman" w:cs="Times New Roman"/>
              </w:rPr>
              <w:t xml:space="preserve">Identificar las principales recomendaciones para mejorar el desempeño del programa presupuestario del gasto federalizado </w:t>
            </w:r>
            <w:r w:rsidR="004A76C8" w:rsidRPr="004A76C8">
              <w:rPr>
                <w:rFonts w:ascii="Times New Roman" w:hAnsi="Times New Roman" w:cs="Times New Roman"/>
              </w:rPr>
              <w:t xml:space="preserve">I003- Fondo de Aportaciones para la Infraestructura Social Estatal (FAISE) </w:t>
            </w:r>
            <w:r w:rsidRPr="004A76C8">
              <w:rPr>
                <w:rFonts w:ascii="Times New Roman" w:hAnsi="Times New Roman" w:cs="Times New Roman"/>
              </w:rPr>
              <w:t xml:space="preserve">evaluado, atendiendo a su relevancia, pertinencia y factibilidad para ser atendida en el corto plazo. </w:t>
            </w:r>
          </w:p>
          <w:p w14:paraId="07ED8BB7" w14:textId="1F26562B" w:rsidR="004A76C8" w:rsidRPr="004A76C8" w:rsidRDefault="004A76C8" w:rsidP="004A76C8">
            <w:pPr>
              <w:jc w:val="both"/>
              <w:rPr>
                <w:rFonts w:ascii="Times New Roman" w:hAnsi="Times New Roman" w:cs="Times New Roman"/>
              </w:rPr>
            </w:pPr>
          </w:p>
        </w:tc>
      </w:tr>
      <w:tr w:rsidR="007E2703" w:rsidRPr="002938CD" w14:paraId="75B651F4" w14:textId="77777777" w:rsidTr="00785A1F">
        <w:tc>
          <w:tcPr>
            <w:tcW w:w="8978" w:type="dxa"/>
          </w:tcPr>
          <w:p w14:paraId="3E00F1D6"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lastRenderedPageBreak/>
              <w:t>Metodología utilizado de la evaluación:</w:t>
            </w:r>
          </w:p>
          <w:p w14:paraId="454A79DB" w14:textId="77777777" w:rsidR="007E2703" w:rsidRPr="002938CD" w:rsidRDefault="007E2703" w:rsidP="00785A1F">
            <w:pPr>
              <w:spacing w:line="276" w:lineRule="auto"/>
              <w:jc w:val="both"/>
              <w:rPr>
                <w:rFonts w:ascii="Times New Roman" w:hAnsi="Times New Roman" w:cs="Times New Roman"/>
              </w:rPr>
            </w:pPr>
            <w:r w:rsidRPr="002938CD">
              <w:rPr>
                <w:rFonts w:ascii="Times New Roman" w:hAnsi="Times New Roman" w:cs="Times New Roman"/>
              </w:rPr>
              <w:t>Instrumentos de recolección de información:</w:t>
            </w:r>
          </w:p>
          <w:p w14:paraId="55319B9A" w14:textId="4D52D06D" w:rsidR="007E2703" w:rsidRPr="002938CD" w:rsidRDefault="007E2703" w:rsidP="00785A1F">
            <w:pPr>
              <w:spacing w:line="276" w:lineRule="auto"/>
              <w:jc w:val="both"/>
              <w:rPr>
                <w:rFonts w:ascii="Times New Roman" w:hAnsi="Times New Roman" w:cs="Times New Roman"/>
              </w:rPr>
            </w:pPr>
            <w:r w:rsidRPr="002938CD">
              <w:rPr>
                <w:rFonts w:ascii="Times New Roman" w:hAnsi="Times New Roman" w:cs="Times New Roman"/>
              </w:rPr>
              <w:t>Cuestionarios___ Entrevistas</w:t>
            </w:r>
            <w:r w:rsidR="00DB286B">
              <w:rPr>
                <w:rFonts w:ascii="Times New Roman" w:hAnsi="Times New Roman" w:cs="Times New Roman"/>
              </w:rPr>
              <w:t xml:space="preserve"> </w:t>
            </w:r>
            <w:r w:rsidRPr="002938CD">
              <w:rPr>
                <w:rFonts w:ascii="Times New Roman" w:hAnsi="Times New Roman" w:cs="Times New Roman"/>
              </w:rPr>
              <w:t>__</w:t>
            </w:r>
            <w:r w:rsidRPr="002207BD">
              <w:rPr>
                <w:rFonts w:ascii="Times New Roman" w:hAnsi="Times New Roman" w:cs="Times New Roman"/>
                <w:u w:val="single"/>
              </w:rPr>
              <w:t>X</w:t>
            </w:r>
            <w:r w:rsidRPr="002938CD">
              <w:rPr>
                <w:rFonts w:ascii="Times New Roman" w:hAnsi="Times New Roman" w:cs="Times New Roman"/>
              </w:rPr>
              <w:t>__ Formatos____ Otros___ Especifique:________________</w:t>
            </w:r>
          </w:p>
          <w:p w14:paraId="6B2B4300" w14:textId="77777777" w:rsidR="007E2703" w:rsidRPr="002938CD" w:rsidRDefault="007E2703" w:rsidP="00785A1F">
            <w:pPr>
              <w:spacing w:line="276" w:lineRule="auto"/>
              <w:jc w:val="both"/>
              <w:rPr>
                <w:rFonts w:ascii="Times New Roman" w:hAnsi="Times New Roman" w:cs="Times New Roman"/>
              </w:rPr>
            </w:pPr>
            <w:r w:rsidRPr="002938CD">
              <w:rPr>
                <w:rFonts w:ascii="Times New Roman" w:hAnsi="Times New Roman" w:cs="Times New Roman"/>
              </w:rPr>
              <w:t>Descripción de las técnicas y modelos utilizados:</w:t>
            </w:r>
          </w:p>
        </w:tc>
      </w:tr>
    </w:tbl>
    <w:p w14:paraId="6E7300B0" w14:textId="77777777" w:rsidR="007E2703" w:rsidRPr="002938CD" w:rsidRDefault="007E2703" w:rsidP="007E2703">
      <w:pPr>
        <w:spacing w:after="0"/>
        <w:jc w:val="both"/>
        <w:rPr>
          <w:rFonts w:ascii="Times New Roman" w:hAnsi="Times New Roman" w:cs="Times New Roman"/>
        </w:rPr>
      </w:pPr>
    </w:p>
    <w:p w14:paraId="4CEE544D" w14:textId="77777777" w:rsidR="007E2703" w:rsidRPr="002938CD" w:rsidRDefault="007E2703" w:rsidP="007E2703">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7E2703" w:rsidRPr="002938CD" w14:paraId="1962224A" w14:textId="77777777" w:rsidTr="00785A1F">
        <w:tc>
          <w:tcPr>
            <w:tcW w:w="8978" w:type="dxa"/>
            <w:shd w:val="clear" w:color="auto" w:fill="4F81BD" w:themeFill="accent1"/>
          </w:tcPr>
          <w:p w14:paraId="6E24EB42" w14:textId="77777777" w:rsidR="007E2703" w:rsidRPr="00C044E5" w:rsidRDefault="007E2703" w:rsidP="007E2703">
            <w:pPr>
              <w:numPr>
                <w:ilvl w:val="0"/>
                <w:numId w:val="9"/>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PRINCIPALES HALLAZGOS DE LA EVALUACIÓN</w:t>
            </w:r>
          </w:p>
        </w:tc>
      </w:tr>
      <w:tr w:rsidR="007E2703" w:rsidRPr="002938CD" w14:paraId="7ED958EF" w14:textId="77777777" w:rsidTr="00785A1F">
        <w:tc>
          <w:tcPr>
            <w:tcW w:w="8978" w:type="dxa"/>
          </w:tcPr>
          <w:p w14:paraId="64CA2628" w14:textId="77777777" w:rsidR="007E2703"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Describir los hallazgos más relevantes de la evaluación:</w:t>
            </w:r>
          </w:p>
          <w:p w14:paraId="1985ED38" w14:textId="77777777" w:rsidR="00D42F55" w:rsidRPr="00D42F55" w:rsidRDefault="00D42F55" w:rsidP="00D42F55">
            <w:pPr>
              <w:pStyle w:val="Prrafodelista"/>
              <w:numPr>
                <w:ilvl w:val="0"/>
                <w:numId w:val="12"/>
              </w:numPr>
              <w:ind w:left="709"/>
              <w:jc w:val="both"/>
              <w:rPr>
                <w:rFonts w:ascii="Times New Roman" w:hAnsi="Times New Roman" w:cs="Times New Roman"/>
              </w:rPr>
            </w:pPr>
            <w:r w:rsidRPr="00D42F55">
              <w:rPr>
                <w:rFonts w:ascii="Times New Roman" w:hAnsi="Times New Roman" w:cs="Times New Roman"/>
              </w:rPr>
              <w:t>Hay diferencias entre la información reportada en el SFU Gestión de Proyectos y Avance Financiero</w:t>
            </w:r>
          </w:p>
          <w:p w14:paraId="41EA43DA" w14:textId="77777777" w:rsidR="00D42F55" w:rsidRPr="00D42F55" w:rsidRDefault="00D42F55" w:rsidP="00D42F55">
            <w:pPr>
              <w:pStyle w:val="Prrafodelista"/>
              <w:numPr>
                <w:ilvl w:val="0"/>
                <w:numId w:val="12"/>
              </w:numPr>
              <w:ind w:left="709"/>
              <w:jc w:val="both"/>
              <w:rPr>
                <w:rFonts w:ascii="Times New Roman" w:hAnsi="Times New Roman" w:cs="Times New Roman"/>
              </w:rPr>
            </w:pPr>
            <w:r w:rsidRPr="00D42F55">
              <w:rPr>
                <w:rFonts w:ascii="Times New Roman" w:hAnsi="Times New Roman" w:cs="Times New Roman"/>
              </w:rPr>
              <w:t>Los indicadores estatales no presentan metas retadoras, ya que se logró alcanzarlas y superarlas</w:t>
            </w:r>
          </w:p>
          <w:p w14:paraId="5339D91C" w14:textId="00FCE39F" w:rsidR="00D42F55" w:rsidRPr="00D42F55" w:rsidRDefault="00D42F55" w:rsidP="00D42F55">
            <w:pPr>
              <w:pStyle w:val="Prrafodelista"/>
              <w:numPr>
                <w:ilvl w:val="0"/>
                <w:numId w:val="12"/>
              </w:numPr>
              <w:ind w:left="709"/>
              <w:jc w:val="both"/>
              <w:rPr>
                <w:rFonts w:ascii="Times New Roman" w:hAnsi="Times New Roman" w:cs="Times New Roman"/>
              </w:rPr>
            </w:pPr>
            <w:r w:rsidRPr="00D42F55">
              <w:rPr>
                <w:rFonts w:ascii="Times New Roman" w:hAnsi="Times New Roman" w:cs="Times New Roman"/>
              </w:rPr>
              <w:t>Los indicadores muest</w:t>
            </w:r>
            <w:r w:rsidR="000C0045">
              <w:rPr>
                <w:rFonts w:ascii="Times New Roman" w:hAnsi="Times New Roman" w:cs="Times New Roman"/>
              </w:rPr>
              <w:t>r</w:t>
            </w:r>
            <w:r w:rsidRPr="00D42F55">
              <w:rPr>
                <w:rFonts w:ascii="Times New Roman" w:hAnsi="Times New Roman" w:cs="Times New Roman"/>
              </w:rPr>
              <w:t>an un avance progresivo, sin embargo las metas anuales deben seguir la misma lógica, reflejando una línea base progresiva.</w:t>
            </w:r>
          </w:p>
          <w:p w14:paraId="6D4AFBFC" w14:textId="77777777" w:rsidR="00D42F55" w:rsidRPr="00D42F55" w:rsidRDefault="00D42F55" w:rsidP="00D42F55">
            <w:pPr>
              <w:pStyle w:val="Prrafodelista"/>
              <w:numPr>
                <w:ilvl w:val="0"/>
                <w:numId w:val="12"/>
              </w:numPr>
              <w:ind w:left="709"/>
              <w:jc w:val="both"/>
              <w:rPr>
                <w:rFonts w:ascii="Times New Roman" w:hAnsi="Times New Roman" w:cs="Times New Roman"/>
              </w:rPr>
            </w:pPr>
            <w:r w:rsidRPr="00D42F55">
              <w:rPr>
                <w:rFonts w:ascii="Times New Roman" w:hAnsi="Times New Roman" w:cs="Times New Roman"/>
              </w:rPr>
              <w:t>No se siguieron los indicadores de la MIDS en cuanto a la distribución de proyectos</w:t>
            </w:r>
          </w:p>
          <w:p w14:paraId="70B1D334" w14:textId="77777777" w:rsidR="00D42F55" w:rsidRPr="00D42F55" w:rsidRDefault="00D42F55" w:rsidP="00D42F55">
            <w:pPr>
              <w:pStyle w:val="Prrafodelista"/>
              <w:numPr>
                <w:ilvl w:val="0"/>
                <w:numId w:val="12"/>
              </w:numPr>
              <w:ind w:left="709"/>
              <w:jc w:val="both"/>
              <w:rPr>
                <w:rFonts w:ascii="Times New Roman" w:hAnsi="Times New Roman" w:cs="Times New Roman"/>
              </w:rPr>
            </w:pPr>
            <w:r w:rsidRPr="00D42F55">
              <w:rPr>
                <w:rFonts w:ascii="Times New Roman" w:hAnsi="Times New Roman" w:cs="Times New Roman"/>
              </w:rPr>
              <w:t>Se logró un Buen desempeño programático y presupuestal</w:t>
            </w:r>
          </w:p>
          <w:p w14:paraId="710057DE" w14:textId="370FF3EF" w:rsidR="00D42F55" w:rsidRPr="00D42F55" w:rsidRDefault="00D42F55" w:rsidP="00D42F55">
            <w:pPr>
              <w:pStyle w:val="Prrafodelista"/>
              <w:numPr>
                <w:ilvl w:val="0"/>
                <w:numId w:val="12"/>
              </w:numPr>
              <w:ind w:left="709"/>
              <w:jc w:val="both"/>
              <w:rPr>
                <w:rFonts w:ascii="Times New Roman" w:hAnsi="Times New Roman" w:cs="Times New Roman"/>
              </w:rPr>
            </w:pPr>
            <w:r w:rsidRPr="00D42F55">
              <w:rPr>
                <w:rFonts w:ascii="Times New Roman" w:hAnsi="Times New Roman" w:cs="Times New Roman"/>
              </w:rPr>
              <w:t>De 74 obras, se concluyeron 62 repr</w:t>
            </w:r>
            <w:r>
              <w:rPr>
                <w:rFonts w:ascii="Times New Roman" w:hAnsi="Times New Roman" w:cs="Times New Roman"/>
              </w:rPr>
              <w:t>e</w:t>
            </w:r>
            <w:r w:rsidRPr="00D42F55">
              <w:rPr>
                <w:rFonts w:ascii="Times New Roman" w:hAnsi="Times New Roman" w:cs="Times New Roman"/>
              </w:rPr>
              <w:t>sentando un buen avance de 84%</w:t>
            </w:r>
          </w:p>
          <w:p w14:paraId="7B5173EE" w14:textId="556B96C4" w:rsidR="007E2703" w:rsidRPr="00B94DC4" w:rsidRDefault="00D42F55" w:rsidP="00B100E1">
            <w:pPr>
              <w:pStyle w:val="Prrafodelista"/>
              <w:numPr>
                <w:ilvl w:val="0"/>
                <w:numId w:val="12"/>
              </w:numPr>
              <w:ind w:left="709"/>
              <w:jc w:val="both"/>
              <w:rPr>
                <w:rFonts w:ascii="Times New Roman" w:hAnsi="Times New Roman" w:cs="Times New Roman"/>
              </w:rPr>
            </w:pPr>
            <w:r w:rsidRPr="00D42F55">
              <w:rPr>
                <w:rFonts w:ascii="Times New Roman" w:hAnsi="Times New Roman" w:cs="Times New Roman"/>
              </w:rPr>
              <w:t xml:space="preserve">Se tuvo de cobertura un 98% de las ZAP en el Estado. </w:t>
            </w:r>
          </w:p>
        </w:tc>
      </w:tr>
      <w:tr w:rsidR="007E2703" w:rsidRPr="002938CD" w14:paraId="708DAD60" w14:textId="77777777" w:rsidTr="00785A1F">
        <w:tc>
          <w:tcPr>
            <w:tcW w:w="8978" w:type="dxa"/>
          </w:tcPr>
          <w:p w14:paraId="7335C32E" w14:textId="77777777" w:rsidR="007E2703" w:rsidRPr="002207B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Señalar cuales son las principales Fortalezas, Oportunidades, Debilidades y Amenazas (FODA), de acuerdo con los temas del programa, estrategias e instituciones.</w:t>
            </w:r>
          </w:p>
        </w:tc>
      </w:tr>
      <w:tr w:rsidR="007E2703" w:rsidRPr="002938CD" w14:paraId="0C98EE31" w14:textId="77777777" w:rsidTr="00785A1F">
        <w:tc>
          <w:tcPr>
            <w:tcW w:w="8978" w:type="dxa"/>
          </w:tcPr>
          <w:p w14:paraId="06412AD9" w14:textId="77777777" w:rsidR="007E2703" w:rsidRDefault="007E2703" w:rsidP="00785A1F">
            <w:pPr>
              <w:spacing w:line="276" w:lineRule="auto"/>
              <w:jc w:val="both"/>
              <w:rPr>
                <w:rFonts w:ascii="Times New Roman" w:hAnsi="Times New Roman" w:cs="Times New Roman"/>
              </w:rPr>
            </w:pPr>
            <w:r w:rsidRPr="002938CD">
              <w:rPr>
                <w:rFonts w:ascii="Times New Roman" w:hAnsi="Times New Roman" w:cs="Times New Roman"/>
              </w:rPr>
              <w:t>Fortalezas:</w:t>
            </w:r>
          </w:p>
          <w:p w14:paraId="59131736" w14:textId="72958F0C" w:rsidR="002C4419" w:rsidRPr="00B94DC4" w:rsidRDefault="002B242B"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Programático: </w:t>
            </w:r>
            <w:r w:rsidRPr="00B94DC4">
              <w:rPr>
                <w:rFonts w:ascii="Times New Roman" w:hAnsi="Times New Roman" w:cs="Times New Roman"/>
              </w:rPr>
              <w:t>Se completaron 62 obras con 100% de avance físico</w:t>
            </w:r>
            <w:r w:rsidR="00B94DC4">
              <w:rPr>
                <w:rFonts w:ascii="Times New Roman" w:hAnsi="Times New Roman" w:cs="Times New Roman"/>
              </w:rPr>
              <w:t xml:space="preserve">. </w:t>
            </w:r>
          </w:p>
          <w:p w14:paraId="4C6E518D" w14:textId="28DE48A4" w:rsidR="002C4419" w:rsidRPr="00B94DC4" w:rsidRDefault="002B242B"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Programático: </w:t>
            </w:r>
            <w:r w:rsidRPr="00B94DC4">
              <w:rPr>
                <w:rFonts w:ascii="Times New Roman" w:hAnsi="Times New Roman" w:cs="Times New Roman"/>
              </w:rPr>
              <w:t>Solo hubo 4 obras que no presentaron algún avance</w:t>
            </w:r>
            <w:r w:rsidR="00B94DC4">
              <w:rPr>
                <w:rFonts w:ascii="Times New Roman" w:hAnsi="Times New Roman" w:cs="Times New Roman"/>
              </w:rPr>
              <w:t xml:space="preserve">. </w:t>
            </w:r>
          </w:p>
          <w:p w14:paraId="3F3B6D62" w14:textId="77777777" w:rsidR="002C4419" w:rsidRPr="00B94DC4" w:rsidRDefault="002B242B"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Presupuestal: </w:t>
            </w:r>
            <w:r w:rsidRPr="00B94DC4">
              <w:rPr>
                <w:rFonts w:ascii="Times New Roman" w:hAnsi="Times New Roman" w:cs="Times New Roman"/>
              </w:rPr>
              <w:t xml:space="preserve">Se ejerció el 95% del recurso modificado. </w:t>
            </w:r>
          </w:p>
          <w:p w14:paraId="47D68AD5" w14:textId="2B319999" w:rsidR="007E2703" w:rsidRPr="00B94DC4" w:rsidRDefault="002B242B"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Indicadores: </w:t>
            </w:r>
            <w:r w:rsidRPr="00B94DC4">
              <w:rPr>
                <w:rFonts w:ascii="Times New Roman" w:hAnsi="Times New Roman" w:cs="Times New Roman"/>
              </w:rPr>
              <w:t>Los indicadores superaron las metas establecidas</w:t>
            </w:r>
            <w:r w:rsidR="00B94DC4">
              <w:rPr>
                <w:rFonts w:ascii="Times New Roman" w:hAnsi="Times New Roman" w:cs="Times New Roman"/>
              </w:rPr>
              <w:t xml:space="preserve">. </w:t>
            </w:r>
          </w:p>
        </w:tc>
      </w:tr>
      <w:tr w:rsidR="007E2703" w:rsidRPr="002938CD" w14:paraId="7DED7225" w14:textId="77777777" w:rsidTr="00785A1F">
        <w:tc>
          <w:tcPr>
            <w:tcW w:w="8978" w:type="dxa"/>
          </w:tcPr>
          <w:p w14:paraId="61F674FD" w14:textId="77777777" w:rsidR="007E2703" w:rsidRDefault="007E2703" w:rsidP="00785A1F">
            <w:pPr>
              <w:spacing w:line="276" w:lineRule="auto"/>
              <w:jc w:val="both"/>
              <w:rPr>
                <w:rFonts w:ascii="Times New Roman" w:hAnsi="Times New Roman" w:cs="Times New Roman"/>
              </w:rPr>
            </w:pPr>
            <w:r w:rsidRPr="002938CD">
              <w:rPr>
                <w:rFonts w:ascii="Times New Roman" w:hAnsi="Times New Roman" w:cs="Times New Roman"/>
              </w:rPr>
              <w:t>Oportunidades:</w:t>
            </w:r>
          </w:p>
          <w:p w14:paraId="0F022888" w14:textId="581C5419" w:rsidR="002C4419" w:rsidRPr="00B94DC4" w:rsidRDefault="002B242B" w:rsidP="00B94DC4">
            <w:pPr>
              <w:pStyle w:val="Prrafodelista"/>
              <w:numPr>
                <w:ilvl w:val="0"/>
                <w:numId w:val="11"/>
              </w:numPr>
              <w:jc w:val="both"/>
              <w:rPr>
                <w:rFonts w:ascii="Times New Roman" w:hAnsi="Times New Roman" w:cs="Times New Roman"/>
                <w:b/>
                <w:bCs/>
              </w:rPr>
            </w:pPr>
            <w:r w:rsidRPr="00B94DC4">
              <w:rPr>
                <w:rFonts w:ascii="Times New Roman" w:hAnsi="Times New Roman" w:cs="Times New Roman"/>
                <w:b/>
                <w:bCs/>
              </w:rPr>
              <w:t xml:space="preserve">Cobertura: </w:t>
            </w:r>
            <w:r w:rsidRPr="00B94DC4">
              <w:rPr>
                <w:rFonts w:ascii="Times New Roman" w:hAnsi="Times New Roman" w:cs="Times New Roman"/>
                <w:bCs/>
              </w:rPr>
              <w:t>Identificar las ZAP con mayor población con carencia por acceso a los servicios básicos de la vivienda en el Estado</w:t>
            </w:r>
            <w:r w:rsidR="00B94DC4">
              <w:rPr>
                <w:rFonts w:ascii="Times New Roman" w:hAnsi="Times New Roman" w:cs="Times New Roman"/>
                <w:bCs/>
              </w:rPr>
              <w:t xml:space="preserve">. </w:t>
            </w:r>
          </w:p>
          <w:p w14:paraId="199ED8BC" w14:textId="51D31DF8" w:rsidR="007E2703" w:rsidRPr="00B94DC4" w:rsidRDefault="002B242B" w:rsidP="00B94DC4">
            <w:pPr>
              <w:pStyle w:val="Prrafodelista"/>
              <w:numPr>
                <w:ilvl w:val="0"/>
                <w:numId w:val="11"/>
              </w:numPr>
              <w:jc w:val="both"/>
              <w:rPr>
                <w:rFonts w:ascii="Times New Roman" w:hAnsi="Times New Roman" w:cs="Times New Roman"/>
                <w:b/>
                <w:bCs/>
              </w:rPr>
            </w:pPr>
            <w:r w:rsidRPr="00B94DC4">
              <w:rPr>
                <w:rFonts w:ascii="Times New Roman" w:hAnsi="Times New Roman" w:cs="Times New Roman"/>
                <w:b/>
                <w:bCs/>
              </w:rPr>
              <w:t xml:space="preserve">Cobertura: </w:t>
            </w:r>
            <w:r w:rsidRPr="00B94DC4">
              <w:rPr>
                <w:rFonts w:ascii="Times New Roman" w:hAnsi="Times New Roman" w:cs="Times New Roman"/>
                <w:bCs/>
              </w:rPr>
              <w:t>Identificar las ZAP con mayor población con carencia de calidad y espacios en la vivienda en el Estado</w:t>
            </w:r>
            <w:r w:rsidR="00B94DC4">
              <w:rPr>
                <w:rFonts w:ascii="Times New Roman" w:hAnsi="Times New Roman" w:cs="Times New Roman"/>
                <w:bCs/>
              </w:rPr>
              <w:t xml:space="preserve">. </w:t>
            </w:r>
          </w:p>
        </w:tc>
      </w:tr>
      <w:tr w:rsidR="007E2703" w:rsidRPr="002938CD" w14:paraId="6DB7B0F3" w14:textId="77777777" w:rsidTr="00785A1F">
        <w:tc>
          <w:tcPr>
            <w:tcW w:w="8978" w:type="dxa"/>
          </w:tcPr>
          <w:p w14:paraId="1940EB15" w14:textId="77777777" w:rsidR="007E2703" w:rsidRDefault="007E2703" w:rsidP="00785A1F">
            <w:pPr>
              <w:spacing w:line="276" w:lineRule="auto"/>
              <w:jc w:val="both"/>
              <w:rPr>
                <w:rFonts w:ascii="Times New Roman" w:hAnsi="Times New Roman" w:cs="Times New Roman"/>
              </w:rPr>
            </w:pPr>
            <w:r w:rsidRPr="002938CD">
              <w:rPr>
                <w:rFonts w:ascii="Times New Roman" w:hAnsi="Times New Roman" w:cs="Times New Roman"/>
              </w:rPr>
              <w:t>Debilidades:</w:t>
            </w:r>
          </w:p>
          <w:p w14:paraId="2FC5F9B9" w14:textId="310AB441" w:rsidR="00B94DC4" w:rsidRPr="00B94DC4" w:rsidRDefault="00B94DC4"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Programático: </w:t>
            </w:r>
            <w:r w:rsidRPr="00B94DC4">
              <w:rPr>
                <w:rFonts w:ascii="Times New Roman" w:hAnsi="Times New Roman" w:cs="Times New Roman"/>
              </w:rPr>
              <w:t>No se justificó en todos los proyectos por qué no se logró el 100% de avance físico</w:t>
            </w:r>
            <w:r>
              <w:rPr>
                <w:rFonts w:ascii="Times New Roman" w:hAnsi="Times New Roman" w:cs="Times New Roman"/>
              </w:rPr>
              <w:t xml:space="preserve">. </w:t>
            </w:r>
          </w:p>
          <w:p w14:paraId="5909EDF8" w14:textId="6E9DA688" w:rsidR="00B94DC4" w:rsidRPr="00B94DC4" w:rsidRDefault="00B94DC4"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Presupuestal: </w:t>
            </w:r>
            <w:r w:rsidRPr="00B94DC4">
              <w:rPr>
                <w:rFonts w:ascii="Times New Roman" w:hAnsi="Times New Roman" w:cs="Times New Roman"/>
              </w:rPr>
              <w:t>Se registró en SFU más recurso comprometido que ministrado al 4to trimestre de 2017</w:t>
            </w:r>
            <w:r>
              <w:rPr>
                <w:rFonts w:ascii="Times New Roman" w:hAnsi="Times New Roman" w:cs="Times New Roman"/>
              </w:rPr>
              <w:t xml:space="preserve">. </w:t>
            </w:r>
          </w:p>
          <w:p w14:paraId="6CFB3309" w14:textId="02B1FD68" w:rsidR="00B94DC4" w:rsidRPr="00B94DC4" w:rsidRDefault="00B94DC4"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Indicadores: </w:t>
            </w:r>
            <w:r w:rsidRPr="00B94DC4">
              <w:rPr>
                <w:rFonts w:ascii="Times New Roman" w:hAnsi="Times New Roman" w:cs="Times New Roman"/>
              </w:rPr>
              <w:t>No se cumplieron en la misma proporción el total de proyectos que representan en los indicadores reportaron de la MIDS</w:t>
            </w:r>
            <w:r>
              <w:rPr>
                <w:rFonts w:ascii="Times New Roman" w:hAnsi="Times New Roman" w:cs="Times New Roman"/>
              </w:rPr>
              <w:t xml:space="preserve">. </w:t>
            </w:r>
          </w:p>
          <w:p w14:paraId="30875C4C" w14:textId="77777777" w:rsidR="007E2703" w:rsidRDefault="00B94DC4"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Programático: </w:t>
            </w:r>
            <w:r w:rsidRPr="00B94DC4">
              <w:rPr>
                <w:rFonts w:ascii="Times New Roman" w:hAnsi="Times New Roman" w:cs="Times New Roman"/>
              </w:rPr>
              <w:t>Existe una diferencia entre la información reportada en el SFU y el POA</w:t>
            </w:r>
            <w:r>
              <w:rPr>
                <w:rFonts w:ascii="Times New Roman" w:hAnsi="Times New Roman" w:cs="Times New Roman"/>
              </w:rPr>
              <w:t xml:space="preserve">. </w:t>
            </w:r>
          </w:p>
          <w:p w14:paraId="39BB9E61" w14:textId="38D156ED" w:rsidR="00B100E1" w:rsidRPr="00B100E1" w:rsidRDefault="000B6EDA" w:rsidP="00B100E1">
            <w:pPr>
              <w:pStyle w:val="Prrafodelista"/>
              <w:numPr>
                <w:ilvl w:val="0"/>
                <w:numId w:val="11"/>
              </w:numPr>
              <w:jc w:val="both"/>
              <w:rPr>
                <w:rFonts w:ascii="Times New Roman" w:hAnsi="Times New Roman" w:cs="Times New Roman"/>
              </w:rPr>
            </w:pPr>
            <w:r w:rsidRPr="00B100E1">
              <w:rPr>
                <w:rFonts w:ascii="Times New Roman" w:hAnsi="Times New Roman" w:cs="Times New Roman"/>
                <w:b/>
                <w:bCs/>
              </w:rPr>
              <w:t xml:space="preserve">Programático: </w:t>
            </w:r>
            <w:r w:rsidRPr="00B100E1">
              <w:rPr>
                <w:rFonts w:ascii="Times New Roman" w:hAnsi="Times New Roman" w:cs="Times New Roman"/>
              </w:rPr>
              <w:t>La meta de ejecutar obras de infraestructura social, presentó un avance del 89%, siendo la más importante del programa</w:t>
            </w:r>
          </w:p>
        </w:tc>
      </w:tr>
      <w:tr w:rsidR="007E2703" w:rsidRPr="002938CD" w14:paraId="5B779F35" w14:textId="77777777" w:rsidTr="00785A1F">
        <w:tc>
          <w:tcPr>
            <w:tcW w:w="8978" w:type="dxa"/>
          </w:tcPr>
          <w:p w14:paraId="3B0C3F95" w14:textId="77777777" w:rsidR="007E2703" w:rsidRDefault="007E2703" w:rsidP="00785A1F">
            <w:pPr>
              <w:spacing w:line="276" w:lineRule="auto"/>
              <w:jc w:val="both"/>
              <w:rPr>
                <w:rFonts w:ascii="Times New Roman" w:hAnsi="Times New Roman" w:cs="Times New Roman"/>
              </w:rPr>
            </w:pPr>
            <w:r w:rsidRPr="002938CD">
              <w:rPr>
                <w:rFonts w:ascii="Times New Roman" w:hAnsi="Times New Roman" w:cs="Times New Roman"/>
              </w:rPr>
              <w:t>Amenazas:</w:t>
            </w:r>
          </w:p>
          <w:p w14:paraId="07D83F00" w14:textId="6CEA601C" w:rsidR="002C4419" w:rsidRPr="00B94DC4" w:rsidRDefault="002B242B"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Presupuestal: </w:t>
            </w:r>
            <w:r w:rsidRPr="00B94DC4">
              <w:rPr>
                <w:rFonts w:ascii="Times New Roman" w:hAnsi="Times New Roman" w:cs="Times New Roman"/>
              </w:rPr>
              <w:t>Ministración tardía de los recursos del FAISE</w:t>
            </w:r>
            <w:r w:rsidR="00B94DC4">
              <w:rPr>
                <w:rFonts w:ascii="Times New Roman" w:hAnsi="Times New Roman" w:cs="Times New Roman"/>
              </w:rPr>
              <w:t xml:space="preserve">. </w:t>
            </w:r>
          </w:p>
          <w:p w14:paraId="0DF5A936" w14:textId="76760122" w:rsidR="002C4419" w:rsidRPr="00B94DC4" w:rsidRDefault="002B242B"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Programático:</w:t>
            </w:r>
            <w:r w:rsidRPr="00B94DC4">
              <w:rPr>
                <w:rFonts w:ascii="Times New Roman" w:hAnsi="Times New Roman" w:cs="Times New Roman"/>
              </w:rPr>
              <w:t xml:space="preserve"> Ejecución lenta del proceso de contratación de los proveedores</w:t>
            </w:r>
            <w:r w:rsidR="00B94DC4">
              <w:rPr>
                <w:rFonts w:ascii="Times New Roman" w:hAnsi="Times New Roman" w:cs="Times New Roman"/>
              </w:rPr>
              <w:t xml:space="preserve">. </w:t>
            </w:r>
          </w:p>
          <w:p w14:paraId="5FF000C8" w14:textId="281662D3" w:rsidR="007E2703" w:rsidRDefault="002B242B" w:rsidP="00B94DC4">
            <w:pPr>
              <w:pStyle w:val="Prrafodelista"/>
              <w:numPr>
                <w:ilvl w:val="0"/>
                <w:numId w:val="11"/>
              </w:numPr>
              <w:jc w:val="both"/>
              <w:rPr>
                <w:rFonts w:ascii="Times New Roman" w:hAnsi="Times New Roman" w:cs="Times New Roman"/>
              </w:rPr>
            </w:pPr>
            <w:r w:rsidRPr="00B94DC4">
              <w:rPr>
                <w:rFonts w:ascii="Times New Roman" w:hAnsi="Times New Roman" w:cs="Times New Roman"/>
                <w:b/>
                <w:bCs/>
              </w:rPr>
              <w:t xml:space="preserve">Cobertura: </w:t>
            </w:r>
            <w:r w:rsidRPr="00B94DC4">
              <w:rPr>
                <w:rFonts w:ascii="Times New Roman" w:hAnsi="Times New Roman" w:cs="Times New Roman"/>
              </w:rPr>
              <w:t>Dificultad para contabilizar a los beneficiarios directos e indirectos de las obras de infraestructura social</w:t>
            </w:r>
            <w:r w:rsidR="00B94DC4">
              <w:rPr>
                <w:rFonts w:ascii="Times New Roman" w:hAnsi="Times New Roman" w:cs="Times New Roman"/>
              </w:rPr>
              <w:t xml:space="preserve">. </w:t>
            </w:r>
          </w:p>
          <w:p w14:paraId="155AE7B4" w14:textId="5BAEA137" w:rsidR="007E2703" w:rsidRPr="00007C4C" w:rsidRDefault="000B6EDA" w:rsidP="00B100E1">
            <w:pPr>
              <w:pStyle w:val="Prrafodelista"/>
              <w:numPr>
                <w:ilvl w:val="0"/>
                <w:numId w:val="11"/>
              </w:numPr>
              <w:jc w:val="both"/>
              <w:rPr>
                <w:rFonts w:ascii="Times New Roman" w:hAnsi="Times New Roman" w:cs="Times New Roman"/>
              </w:rPr>
            </w:pPr>
            <w:r w:rsidRPr="00B100E1">
              <w:rPr>
                <w:rFonts w:ascii="Times New Roman" w:hAnsi="Times New Roman" w:cs="Times New Roman"/>
                <w:b/>
                <w:bCs/>
              </w:rPr>
              <w:t>Programático:</w:t>
            </w:r>
            <w:r w:rsidRPr="00B100E1">
              <w:rPr>
                <w:rFonts w:ascii="Times New Roman" w:hAnsi="Times New Roman" w:cs="Times New Roman"/>
              </w:rPr>
              <w:t xml:space="preserve"> La SEDESOL no acepte los proyectos propuestos por el Estado.</w:t>
            </w:r>
          </w:p>
        </w:tc>
      </w:tr>
    </w:tbl>
    <w:p w14:paraId="4D703977" w14:textId="77777777" w:rsidR="007E2703" w:rsidRPr="002938CD" w:rsidRDefault="007E2703" w:rsidP="007E2703">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7E2703" w:rsidRPr="002938CD" w14:paraId="2F640F1A" w14:textId="77777777" w:rsidTr="00785A1F">
        <w:tc>
          <w:tcPr>
            <w:tcW w:w="8978" w:type="dxa"/>
            <w:shd w:val="clear" w:color="auto" w:fill="4F81BD" w:themeFill="accent1"/>
          </w:tcPr>
          <w:p w14:paraId="655956CE" w14:textId="77777777" w:rsidR="007E2703" w:rsidRPr="00C044E5" w:rsidRDefault="007E2703" w:rsidP="007E2703">
            <w:pPr>
              <w:numPr>
                <w:ilvl w:val="0"/>
                <w:numId w:val="9"/>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CONCLUSIONES Y RECOMENDACIONES DE LA EVALUACIÓN</w:t>
            </w:r>
          </w:p>
        </w:tc>
      </w:tr>
      <w:tr w:rsidR="007E2703" w:rsidRPr="002938CD" w14:paraId="7B9D5714" w14:textId="77777777" w:rsidTr="00785A1F">
        <w:tc>
          <w:tcPr>
            <w:tcW w:w="8978" w:type="dxa"/>
          </w:tcPr>
          <w:p w14:paraId="2CA4325C" w14:textId="77777777" w:rsidR="007E2703"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Describir brevemente las conclusiones de la evaluación:</w:t>
            </w:r>
          </w:p>
          <w:p w14:paraId="3A56EE84" w14:textId="77777777" w:rsidR="007E2703" w:rsidRDefault="00B94DC4" w:rsidP="00785A1F">
            <w:pPr>
              <w:jc w:val="both"/>
              <w:rPr>
                <w:rFonts w:ascii="Times New Roman" w:hAnsi="Times New Roman" w:cs="Times New Roman"/>
              </w:rPr>
            </w:pPr>
            <w:r w:rsidRPr="00B94DC4">
              <w:rPr>
                <w:rFonts w:ascii="Times New Roman" w:hAnsi="Times New Roman" w:cs="Times New Roman"/>
              </w:rPr>
              <w:t>Derivado de este análisis FODA, se concluye que el desempeño del FAISE en Baja California, en su ejercicio fiscal 2017, fue Bueno, sin embargo se encuentran áreas de oportunidad en cuanto al registro de la información en el Sistema de Formato Único (SFU), planeación de los indicadores estatales, y cumplimiento de los indicadores registrados en la MIDS.</w:t>
            </w:r>
          </w:p>
          <w:p w14:paraId="34092222" w14:textId="77777777" w:rsidR="00B94DC4" w:rsidRDefault="00B94DC4" w:rsidP="00785A1F">
            <w:pPr>
              <w:jc w:val="both"/>
              <w:rPr>
                <w:rFonts w:ascii="Times New Roman" w:hAnsi="Times New Roman" w:cs="Times New Roman"/>
              </w:rPr>
            </w:pPr>
          </w:p>
          <w:p w14:paraId="322CCC10" w14:textId="71B070D4" w:rsidR="00B94DC4" w:rsidRPr="002938CD" w:rsidRDefault="00B94DC4" w:rsidP="00785A1F">
            <w:pPr>
              <w:jc w:val="both"/>
              <w:rPr>
                <w:rFonts w:ascii="Times New Roman" w:hAnsi="Times New Roman" w:cs="Times New Roman"/>
              </w:rPr>
            </w:pPr>
            <w:r w:rsidRPr="00B94DC4">
              <w:rPr>
                <w:rFonts w:ascii="Times New Roman" w:hAnsi="Times New Roman" w:cs="Times New Roman"/>
              </w:rPr>
              <w:t>En rasgos generales, el FAISE solo necesita adecuaciones en su monitoreo en el Estado y su reporte en los portales federales, así como de congruencia de los datos reportados en diferentes portales institucionales del gobierno Estatal y Federal.</w:t>
            </w:r>
          </w:p>
        </w:tc>
      </w:tr>
      <w:tr w:rsidR="007E2703" w:rsidRPr="002938CD" w14:paraId="6EDD92BD" w14:textId="77777777" w:rsidTr="00785A1F">
        <w:tc>
          <w:tcPr>
            <w:tcW w:w="8978" w:type="dxa"/>
          </w:tcPr>
          <w:p w14:paraId="5E228F3A"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Describir las recomendaciones de acuerdo a su relevancia:</w:t>
            </w:r>
          </w:p>
        </w:tc>
      </w:tr>
      <w:tr w:rsidR="007E2703" w:rsidRPr="002938CD" w14:paraId="25FF6B6C" w14:textId="77777777" w:rsidTr="00785A1F">
        <w:tc>
          <w:tcPr>
            <w:tcW w:w="8978" w:type="dxa"/>
          </w:tcPr>
          <w:p w14:paraId="4F9A47BB" w14:textId="77777777" w:rsidR="000C0045" w:rsidRDefault="002B242B" w:rsidP="00B94DC4">
            <w:pPr>
              <w:spacing w:line="276" w:lineRule="auto"/>
              <w:jc w:val="both"/>
              <w:rPr>
                <w:rFonts w:ascii="Times New Roman" w:hAnsi="Times New Roman" w:cs="Times New Roman"/>
                <w:b/>
              </w:rPr>
            </w:pPr>
            <w:r w:rsidRPr="00B94DC4">
              <w:rPr>
                <w:rFonts w:ascii="Times New Roman" w:hAnsi="Times New Roman" w:cs="Times New Roman"/>
                <w:b/>
              </w:rPr>
              <w:t>Programático</w:t>
            </w:r>
            <w:r w:rsidR="00B94DC4">
              <w:rPr>
                <w:rFonts w:ascii="Times New Roman" w:hAnsi="Times New Roman" w:cs="Times New Roman"/>
                <w:b/>
              </w:rPr>
              <w:t xml:space="preserve">: </w:t>
            </w:r>
          </w:p>
          <w:p w14:paraId="4553415D" w14:textId="6D2DF71F" w:rsidR="007E2703" w:rsidRPr="00B94DC4" w:rsidRDefault="000C0045" w:rsidP="00B94DC4">
            <w:pPr>
              <w:spacing w:line="276" w:lineRule="auto"/>
              <w:jc w:val="both"/>
              <w:rPr>
                <w:rFonts w:ascii="Times New Roman" w:hAnsi="Times New Roman" w:cs="Times New Roman"/>
              </w:rPr>
            </w:pPr>
            <w:r w:rsidRPr="000C0045">
              <w:rPr>
                <w:rFonts w:ascii="Times New Roman" w:hAnsi="Times New Roman" w:cs="Times New Roman"/>
              </w:rPr>
              <w:t>1. Identificar como Unidad de medida de las metas principales del Programa de Obra Social, las personas beneficiadas con la infraestructura financiada con el FISE.</w:t>
            </w:r>
          </w:p>
        </w:tc>
      </w:tr>
      <w:tr w:rsidR="007E2703" w:rsidRPr="002938CD" w14:paraId="7D1AB97F" w14:textId="77777777" w:rsidTr="00785A1F">
        <w:tc>
          <w:tcPr>
            <w:tcW w:w="8978" w:type="dxa"/>
          </w:tcPr>
          <w:p w14:paraId="176E4831" w14:textId="77777777" w:rsidR="000C0045" w:rsidRDefault="002B242B" w:rsidP="00B94DC4">
            <w:pPr>
              <w:spacing w:line="276" w:lineRule="auto"/>
              <w:jc w:val="both"/>
              <w:rPr>
                <w:rFonts w:ascii="Times New Roman" w:hAnsi="Times New Roman" w:cs="Times New Roman"/>
                <w:b/>
              </w:rPr>
            </w:pPr>
            <w:r w:rsidRPr="00B94DC4">
              <w:rPr>
                <w:rFonts w:ascii="Times New Roman" w:hAnsi="Times New Roman" w:cs="Times New Roman"/>
                <w:b/>
              </w:rPr>
              <w:t>Indicadores</w:t>
            </w:r>
            <w:r w:rsidR="00B94DC4" w:rsidRPr="00B94DC4">
              <w:rPr>
                <w:rFonts w:ascii="Times New Roman" w:hAnsi="Times New Roman" w:cs="Times New Roman"/>
                <w:b/>
              </w:rPr>
              <w:t xml:space="preserve">: </w:t>
            </w:r>
          </w:p>
          <w:p w14:paraId="52C8D185" w14:textId="04E878E4" w:rsidR="007E2703" w:rsidRPr="002938CD" w:rsidRDefault="000C0045" w:rsidP="00B94DC4">
            <w:pPr>
              <w:spacing w:line="276" w:lineRule="auto"/>
              <w:jc w:val="both"/>
              <w:rPr>
                <w:rFonts w:ascii="Times New Roman" w:hAnsi="Times New Roman" w:cs="Times New Roman"/>
              </w:rPr>
            </w:pPr>
            <w:r w:rsidRPr="000C0045">
              <w:rPr>
                <w:rFonts w:ascii="Times New Roman" w:hAnsi="Times New Roman" w:cs="Times New Roman"/>
              </w:rPr>
              <w:t>2. Establecer metas retadoras a los indicadores estatales "Porcentaje de comunidades del Estado con Obra Social" y "Porcentaje de Obras focalizadas en colonias de atención prioritaria", así mismo establecer la línea base del ejercicio fiscal inmediato anterior.</w:t>
            </w:r>
          </w:p>
        </w:tc>
      </w:tr>
      <w:tr w:rsidR="007E2703" w:rsidRPr="002938CD" w14:paraId="34574EF1" w14:textId="77777777" w:rsidTr="00785A1F">
        <w:tc>
          <w:tcPr>
            <w:tcW w:w="8978" w:type="dxa"/>
          </w:tcPr>
          <w:p w14:paraId="054B49B5" w14:textId="4DFDD0AD" w:rsidR="007E2703" w:rsidRPr="00007C4C" w:rsidRDefault="000C0045" w:rsidP="00B94DC4">
            <w:pPr>
              <w:spacing w:line="276" w:lineRule="auto"/>
              <w:jc w:val="both"/>
              <w:rPr>
                <w:rFonts w:ascii="Times New Roman" w:hAnsi="Times New Roman" w:cs="Times New Roman"/>
                <w:b/>
              </w:rPr>
            </w:pPr>
            <w:r>
              <w:rPr>
                <w:rFonts w:ascii="Times New Roman" w:hAnsi="Times New Roman" w:cs="Times New Roman"/>
              </w:rPr>
              <w:t xml:space="preserve">3. </w:t>
            </w:r>
            <w:r w:rsidRPr="000C0045">
              <w:rPr>
                <w:rFonts w:ascii="Times New Roman" w:hAnsi="Times New Roman" w:cs="Times New Roman"/>
              </w:rPr>
              <w:t>Monitorear la cobertura en las Zonas de Atención Prioritaria, identifican</w:t>
            </w:r>
            <w:r w:rsidRPr="0081639F">
              <w:rPr>
                <w:rFonts w:ascii="Times New Roman" w:hAnsi="Times New Roman" w:cs="Times New Roman"/>
              </w:rPr>
              <w:t>d</w:t>
            </w:r>
            <w:r w:rsidRPr="000C0045">
              <w:rPr>
                <w:rFonts w:ascii="Times New Roman" w:hAnsi="Times New Roman" w:cs="Times New Roman"/>
              </w:rPr>
              <w:t>o en un indicador la población atendida con carencia por acceso a los servicios básicos de la vivienda y de calidad y espacios en la vivienda, llamado: "Población con carencia por acceso a los servicios básicos de la vivienda en las Zonas de Atención Prioritaria beneficiada con Obra Social".</w:t>
            </w:r>
          </w:p>
        </w:tc>
      </w:tr>
      <w:tr w:rsidR="007E2703" w:rsidRPr="002938CD" w14:paraId="7CA762CC" w14:textId="77777777" w:rsidTr="00785A1F">
        <w:tc>
          <w:tcPr>
            <w:tcW w:w="8978" w:type="dxa"/>
          </w:tcPr>
          <w:p w14:paraId="58958F4D" w14:textId="3AE7A452" w:rsidR="007E2703" w:rsidRPr="002938CD" w:rsidRDefault="007E2703" w:rsidP="00785A1F">
            <w:pPr>
              <w:spacing w:line="276" w:lineRule="auto"/>
              <w:jc w:val="both"/>
              <w:rPr>
                <w:rFonts w:ascii="Times New Roman" w:hAnsi="Times New Roman" w:cs="Times New Roman"/>
              </w:rPr>
            </w:pPr>
          </w:p>
        </w:tc>
      </w:tr>
    </w:tbl>
    <w:p w14:paraId="3C86268B" w14:textId="77777777" w:rsidR="007E2703" w:rsidRPr="002938CD" w:rsidRDefault="007E2703" w:rsidP="007E2703">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7E2703" w:rsidRPr="002938CD" w14:paraId="5E668E1B" w14:textId="77777777" w:rsidTr="00785A1F">
        <w:tc>
          <w:tcPr>
            <w:tcW w:w="8978" w:type="dxa"/>
            <w:shd w:val="clear" w:color="auto" w:fill="4F81BD" w:themeFill="accent1"/>
          </w:tcPr>
          <w:p w14:paraId="018174B2" w14:textId="77777777" w:rsidR="007E2703" w:rsidRPr="00C044E5" w:rsidRDefault="007E2703" w:rsidP="007E2703">
            <w:pPr>
              <w:numPr>
                <w:ilvl w:val="0"/>
                <w:numId w:val="9"/>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DATOS DE LA INSTANCIA EVALUADORA</w:t>
            </w:r>
          </w:p>
        </w:tc>
      </w:tr>
      <w:tr w:rsidR="007E2703" w:rsidRPr="002938CD" w14:paraId="3951F010" w14:textId="77777777" w:rsidTr="00785A1F">
        <w:tc>
          <w:tcPr>
            <w:tcW w:w="8978" w:type="dxa"/>
          </w:tcPr>
          <w:p w14:paraId="1F66798E"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Nombre del coordinador de la evaluación:</w:t>
            </w:r>
            <w:r>
              <w:rPr>
                <w:rFonts w:ascii="Times New Roman" w:hAnsi="Times New Roman" w:cs="Times New Roman"/>
              </w:rPr>
              <w:t xml:space="preserve"> Alberto Villalobos Pacheco. </w:t>
            </w:r>
          </w:p>
        </w:tc>
      </w:tr>
      <w:tr w:rsidR="007E2703" w:rsidRPr="002938CD" w14:paraId="4155D970" w14:textId="77777777" w:rsidTr="00785A1F">
        <w:tc>
          <w:tcPr>
            <w:tcW w:w="8978" w:type="dxa"/>
          </w:tcPr>
          <w:p w14:paraId="1773677D"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Cargo:</w:t>
            </w:r>
            <w:r>
              <w:t xml:space="preserve"> </w:t>
            </w:r>
            <w:r w:rsidRPr="002207BD">
              <w:rPr>
                <w:rFonts w:ascii="Times New Roman" w:hAnsi="Times New Roman" w:cs="Times New Roman"/>
              </w:rPr>
              <w:t>Coordinador de la Evaluación</w:t>
            </w:r>
          </w:p>
        </w:tc>
      </w:tr>
      <w:tr w:rsidR="007E2703" w:rsidRPr="002938CD" w14:paraId="6DCFBBC2" w14:textId="77777777" w:rsidTr="00785A1F">
        <w:tc>
          <w:tcPr>
            <w:tcW w:w="8978" w:type="dxa"/>
          </w:tcPr>
          <w:p w14:paraId="15836BEA"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Institución a la que pertenece:</w:t>
            </w:r>
            <w:r>
              <w:rPr>
                <w:rFonts w:ascii="Times New Roman" w:hAnsi="Times New Roman" w:cs="Times New Roman"/>
              </w:rPr>
              <w:t xml:space="preserve"> </w:t>
            </w:r>
            <w:r w:rsidRPr="002207BD">
              <w:rPr>
                <w:rFonts w:ascii="Times New Roman" w:hAnsi="Times New Roman" w:cs="Times New Roman"/>
              </w:rPr>
              <w:t>Gobernanza Pública S.C.</w:t>
            </w:r>
          </w:p>
        </w:tc>
      </w:tr>
      <w:tr w:rsidR="007E2703" w:rsidRPr="002938CD" w14:paraId="503079CF" w14:textId="77777777" w:rsidTr="00785A1F">
        <w:tc>
          <w:tcPr>
            <w:tcW w:w="8978" w:type="dxa"/>
          </w:tcPr>
          <w:p w14:paraId="5562F3D1"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Principales colaboradores:</w:t>
            </w:r>
            <w:r>
              <w:rPr>
                <w:rFonts w:ascii="Times New Roman" w:hAnsi="Times New Roman" w:cs="Times New Roman"/>
              </w:rPr>
              <w:t xml:space="preserve"> Ninguno. </w:t>
            </w:r>
          </w:p>
        </w:tc>
      </w:tr>
      <w:tr w:rsidR="007E2703" w:rsidRPr="002938CD" w14:paraId="02B03E7E" w14:textId="77777777" w:rsidTr="00785A1F">
        <w:tc>
          <w:tcPr>
            <w:tcW w:w="8978" w:type="dxa"/>
          </w:tcPr>
          <w:p w14:paraId="6EBDCEB7"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Correo electrónico del coordinador de la evaluación:</w:t>
            </w:r>
            <w:r>
              <w:rPr>
                <w:rFonts w:ascii="Times New Roman" w:hAnsi="Times New Roman" w:cs="Times New Roman"/>
              </w:rPr>
              <w:t xml:space="preserve"> </w:t>
            </w:r>
            <w:r w:rsidRPr="002207BD">
              <w:rPr>
                <w:rFonts w:ascii="Times New Roman" w:hAnsi="Times New Roman" w:cs="Times New Roman"/>
              </w:rPr>
              <w:t>gobernanzapublicasc@gmail.com</w:t>
            </w:r>
          </w:p>
        </w:tc>
      </w:tr>
      <w:tr w:rsidR="007E2703" w:rsidRPr="002938CD" w14:paraId="1FA0D146" w14:textId="77777777" w:rsidTr="00785A1F">
        <w:tc>
          <w:tcPr>
            <w:tcW w:w="8978" w:type="dxa"/>
          </w:tcPr>
          <w:p w14:paraId="3E5A0C90"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Teléfono (con clave lada):</w:t>
            </w:r>
            <w:r>
              <w:rPr>
                <w:rFonts w:ascii="Times New Roman" w:hAnsi="Times New Roman" w:cs="Times New Roman"/>
              </w:rPr>
              <w:t xml:space="preserve"> </w:t>
            </w:r>
            <w:r w:rsidRPr="002207BD">
              <w:rPr>
                <w:rFonts w:ascii="Times New Roman" w:hAnsi="Times New Roman" w:cs="Times New Roman"/>
              </w:rPr>
              <w:t>688 9 46 72 45</w:t>
            </w:r>
          </w:p>
        </w:tc>
      </w:tr>
    </w:tbl>
    <w:p w14:paraId="7789368E" w14:textId="77777777" w:rsidR="007E2703" w:rsidRPr="002938CD" w:rsidRDefault="007E2703" w:rsidP="007E2703">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7E2703" w:rsidRPr="002938CD" w14:paraId="7C276621" w14:textId="77777777" w:rsidTr="00785A1F">
        <w:tc>
          <w:tcPr>
            <w:tcW w:w="8978" w:type="dxa"/>
            <w:shd w:val="clear" w:color="auto" w:fill="4F81BD" w:themeFill="accent1"/>
          </w:tcPr>
          <w:p w14:paraId="65FED467" w14:textId="77777777" w:rsidR="007E2703" w:rsidRPr="00C044E5" w:rsidRDefault="007E2703" w:rsidP="007E2703">
            <w:pPr>
              <w:numPr>
                <w:ilvl w:val="0"/>
                <w:numId w:val="9"/>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IDENTIFICACIÓN DEL (LOS) PROGRAMA (S)</w:t>
            </w:r>
          </w:p>
        </w:tc>
      </w:tr>
      <w:tr w:rsidR="007E2703" w:rsidRPr="002938CD" w14:paraId="46494365" w14:textId="77777777" w:rsidTr="00785A1F">
        <w:tc>
          <w:tcPr>
            <w:tcW w:w="8978" w:type="dxa"/>
          </w:tcPr>
          <w:p w14:paraId="0E8603B7" w14:textId="022D84DE"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Nombre del (los) programa (s) evaluado (s):</w:t>
            </w:r>
            <w:r>
              <w:rPr>
                <w:rFonts w:ascii="Times New Roman" w:hAnsi="Times New Roman" w:cs="Times New Roman"/>
              </w:rPr>
              <w:t xml:space="preserve"> </w:t>
            </w:r>
            <w:r w:rsidRPr="007E2703">
              <w:rPr>
                <w:rFonts w:ascii="Times New Roman" w:hAnsi="Times New Roman" w:cs="Times New Roman"/>
              </w:rPr>
              <w:t>Fondo de Aportaciones para la Infraestructura Social en las Entidades Federativas (FISE), 2017</w:t>
            </w:r>
          </w:p>
        </w:tc>
      </w:tr>
      <w:tr w:rsidR="007E2703" w:rsidRPr="002938CD" w14:paraId="5E573E16" w14:textId="77777777" w:rsidTr="00785A1F">
        <w:tc>
          <w:tcPr>
            <w:tcW w:w="8978" w:type="dxa"/>
          </w:tcPr>
          <w:p w14:paraId="03AB5136" w14:textId="31433BF2"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Siglas:</w:t>
            </w:r>
            <w:r>
              <w:rPr>
                <w:rFonts w:ascii="Times New Roman" w:hAnsi="Times New Roman" w:cs="Times New Roman"/>
              </w:rPr>
              <w:t xml:space="preserve"> I003-FAISE</w:t>
            </w:r>
          </w:p>
        </w:tc>
      </w:tr>
      <w:tr w:rsidR="007E2703" w:rsidRPr="002938CD" w14:paraId="14A266F9" w14:textId="77777777" w:rsidTr="00785A1F">
        <w:tc>
          <w:tcPr>
            <w:tcW w:w="8978" w:type="dxa"/>
          </w:tcPr>
          <w:p w14:paraId="53F5B80B"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Ente público coordinador del (los) programa (s):</w:t>
            </w:r>
            <w:r>
              <w:rPr>
                <w:rFonts w:ascii="Times New Roman" w:hAnsi="Times New Roman" w:cs="Times New Roman"/>
              </w:rPr>
              <w:t xml:space="preserve"> </w:t>
            </w:r>
          </w:p>
        </w:tc>
      </w:tr>
      <w:tr w:rsidR="007E2703" w:rsidRPr="002938CD" w14:paraId="19916BBE" w14:textId="77777777" w:rsidTr="00785A1F">
        <w:tc>
          <w:tcPr>
            <w:tcW w:w="8978" w:type="dxa"/>
          </w:tcPr>
          <w:p w14:paraId="3555244B"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Poder público al que pertenece (n) el (los) programa (s):</w:t>
            </w:r>
          </w:p>
          <w:p w14:paraId="1E5E0FD0" w14:textId="77777777" w:rsidR="007E2703" w:rsidRPr="002938CD" w:rsidRDefault="007E2703" w:rsidP="00785A1F">
            <w:pPr>
              <w:spacing w:line="276" w:lineRule="auto"/>
              <w:jc w:val="both"/>
              <w:rPr>
                <w:rFonts w:ascii="Times New Roman" w:hAnsi="Times New Roman" w:cs="Times New Roman"/>
              </w:rPr>
            </w:pPr>
            <w:r w:rsidRPr="002938CD">
              <w:rPr>
                <w:rFonts w:ascii="Times New Roman" w:hAnsi="Times New Roman" w:cs="Times New Roman"/>
              </w:rPr>
              <w:t xml:space="preserve">Poder </w:t>
            </w:r>
            <w:proofErr w:type="spellStart"/>
            <w:r w:rsidRPr="002938CD">
              <w:rPr>
                <w:rFonts w:ascii="Times New Roman" w:hAnsi="Times New Roman" w:cs="Times New Roman"/>
              </w:rPr>
              <w:t>Ejecutivo_</w:t>
            </w:r>
            <w:r>
              <w:rPr>
                <w:rFonts w:ascii="Times New Roman" w:hAnsi="Times New Roman" w:cs="Times New Roman"/>
              </w:rPr>
              <w:t>X</w:t>
            </w:r>
            <w:proofErr w:type="spellEnd"/>
            <w:r w:rsidRPr="002938CD">
              <w:rPr>
                <w:rFonts w:ascii="Times New Roman" w:hAnsi="Times New Roman" w:cs="Times New Roman"/>
              </w:rPr>
              <w:t>__ Poder Legislativo____ Poder Judicial____ Ente Autónomo____</w:t>
            </w:r>
          </w:p>
        </w:tc>
      </w:tr>
      <w:tr w:rsidR="007E2703" w:rsidRPr="002938CD" w14:paraId="5F991B58" w14:textId="77777777" w:rsidTr="00785A1F">
        <w:tc>
          <w:tcPr>
            <w:tcW w:w="8978" w:type="dxa"/>
          </w:tcPr>
          <w:p w14:paraId="7ADF0EF1"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Ámbito gubernamental al que pertenece (n) el (los) programa (s):</w:t>
            </w:r>
          </w:p>
          <w:p w14:paraId="5A4D3939" w14:textId="77777777" w:rsidR="007E2703" w:rsidRPr="002938CD" w:rsidRDefault="007E2703" w:rsidP="00785A1F">
            <w:pPr>
              <w:spacing w:line="276" w:lineRule="auto"/>
              <w:jc w:val="both"/>
              <w:rPr>
                <w:rFonts w:ascii="Times New Roman" w:hAnsi="Times New Roman" w:cs="Times New Roman"/>
              </w:rPr>
            </w:pPr>
            <w:proofErr w:type="spellStart"/>
            <w:r w:rsidRPr="002938CD">
              <w:rPr>
                <w:rFonts w:ascii="Times New Roman" w:hAnsi="Times New Roman" w:cs="Times New Roman"/>
              </w:rPr>
              <w:t>Federal_</w:t>
            </w:r>
            <w:r>
              <w:rPr>
                <w:rFonts w:ascii="Times New Roman" w:hAnsi="Times New Roman" w:cs="Times New Roman"/>
              </w:rPr>
              <w:t>X</w:t>
            </w:r>
            <w:proofErr w:type="spellEnd"/>
            <w:r w:rsidRPr="002938CD">
              <w:rPr>
                <w:rFonts w:ascii="Times New Roman" w:hAnsi="Times New Roman" w:cs="Times New Roman"/>
              </w:rPr>
              <w:t>__ Estatal____ Municipal____</w:t>
            </w:r>
          </w:p>
        </w:tc>
      </w:tr>
      <w:tr w:rsidR="007E2703" w:rsidRPr="002938CD" w14:paraId="0EF3E52D" w14:textId="77777777" w:rsidTr="00785A1F">
        <w:tc>
          <w:tcPr>
            <w:tcW w:w="8978" w:type="dxa"/>
          </w:tcPr>
          <w:p w14:paraId="0FBADE6E"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Nombre de la (s) unidad (es) administrativa (s) y del (los) titular (es) a cargo del (los) programa (s):</w:t>
            </w:r>
          </w:p>
        </w:tc>
      </w:tr>
      <w:tr w:rsidR="007E2703" w:rsidRPr="002938CD" w14:paraId="2BD9B01F" w14:textId="77777777" w:rsidTr="00785A1F">
        <w:tc>
          <w:tcPr>
            <w:tcW w:w="8978" w:type="dxa"/>
          </w:tcPr>
          <w:p w14:paraId="3DABA034" w14:textId="77777777" w:rsidR="007E2703"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lastRenderedPageBreak/>
              <w:t>Nombre de la (s) unidad (es) administrativa (s) a cargo del (los) programa (s):</w:t>
            </w:r>
          </w:p>
          <w:p w14:paraId="0A13403C" w14:textId="5114D8EB" w:rsidR="001A5CCA" w:rsidRDefault="001A5CCA" w:rsidP="00785A1F">
            <w:pPr>
              <w:spacing w:line="276" w:lineRule="auto"/>
              <w:ind w:left="786"/>
              <w:jc w:val="both"/>
              <w:rPr>
                <w:rFonts w:ascii="Times New Roman" w:hAnsi="Times New Roman" w:cs="Times New Roman"/>
              </w:rPr>
            </w:pPr>
            <w:r>
              <w:rPr>
                <w:rFonts w:ascii="Times New Roman" w:hAnsi="Times New Roman" w:cs="Times New Roman"/>
              </w:rPr>
              <w:t xml:space="preserve">Subsecretaría de Planeación e Infraestructura Social de la SEDESOE. </w:t>
            </w:r>
          </w:p>
          <w:p w14:paraId="46364AA0" w14:textId="1F93F94B" w:rsidR="007E2703" w:rsidRPr="002938CD" w:rsidRDefault="00B94DC4" w:rsidP="001A5CCA">
            <w:pPr>
              <w:spacing w:line="276" w:lineRule="auto"/>
              <w:ind w:left="786"/>
              <w:jc w:val="both"/>
              <w:rPr>
                <w:rFonts w:ascii="Times New Roman" w:hAnsi="Times New Roman" w:cs="Times New Roman"/>
              </w:rPr>
            </w:pPr>
            <w:r>
              <w:rPr>
                <w:rFonts w:ascii="Times New Roman" w:hAnsi="Times New Roman" w:cs="Times New Roman"/>
              </w:rPr>
              <w:t xml:space="preserve">Dirección de Inversión Pública de la SEDESOE. </w:t>
            </w:r>
          </w:p>
        </w:tc>
      </w:tr>
      <w:tr w:rsidR="007E2703" w:rsidRPr="002938CD" w14:paraId="62A69F91" w14:textId="77777777" w:rsidTr="00785A1F">
        <w:tc>
          <w:tcPr>
            <w:tcW w:w="8978" w:type="dxa"/>
          </w:tcPr>
          <w:p w14:paraId="5946607D" w14:textId="77777777" w:rsidR="007E2703"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Nombre del (los) titular (es) de la (s) unidad (es) administrativa (s) a cargo del (los) programa (s), (Nombre completo, correo electrónico y teléfono con clave lada):</w:t>
            </w:r>
          </w:p>
          <w:p w14:paraId="48F26855" w14:textId="338C10B3" w:rsidR="001A5CCA" w:rsidRDefault="001A5CCA" w:rsidP="001A5CCA">
            <w:pPr>
              <w:spacing w:line="276" w:lineRule="auto"/>
              <w:ind w:left="786"/>
              <w:jc w:val="both"/>
              <w:rPr>
                <w:rFonts w:ascii="Times New Roman" w:hAnsi="Times New Roman" w:cs="Times New Roman"/>
              </w:rPr>
            </w:pPr>
            <w:r w:rsidRPr="001A5CCA">
              <w:rPr>
                <w:rFonts w:ascii="Times New Roman" w:hAnsi="Times New Roman" w:cs="Times New Roman"/>
                <w:b/>
              </w:rPr>
              <w:t>Miguel Ángel Zavala Pantoja.</w:t>
            </w:r>
            <w:r>
              <w:rPr>
                <w:rFonts w:ascii="Times New Roman" w:hAnsi="Times New Roman" w:cs="Times New Roman"/>
              </w:rPr>
              <w:t xml:space="preserve"> Subsecretario de Planeación e Infraestructura Social de la SEDESOE. Teléfono: (686) 558-1130 ext. 8584; e-mail: mzavala@baja.gob.mx</w:t>
            </w:r>
          </w:p>
          <w:p w14:paraId="59A55858" w14:textId="158438CB" w:rsidR="007E2703" w:rsidRDefault="00B94DC4" w:rsidP="00785A1F">
            <w:pPr>
              <w:spacing w:line="276" w:lineRule="auto"/>
              <w:ind w:left="786"/>
              <w:jc w:val="both"/>
              <w:rPr>
                <w:rFonts w:ascii="Times New Roman" w:hAnsi="Times New Roman" w:cs="Times New Roman"/>
              </w:rPr>
            </w:pPr>
            <w:r w:rsidRPr="001A5CCA">
              <w:rPr>
                <w:rFonts w:ascii="Times New Roman" w:hAnsi="Times New Roman" w:cs="Times New Roman"/>
                <w:b/>
              </w:rPr>
              <w:t>Óscar Estrada Carrillo.</w:t>
            </w:r>
            <w:r>
              <w:rPr>
                <w:rFonts w:ascii="Times New Roman" w:hAnsi="Times New Roman" w:cs="Times New Roman"/>
              </w:rPr>
              <w:t xml:space="preserve"> Director de Inversión Pública de la SEDESOE. Teléfono: (686) 558-1130; e-mail: osestrada@baja.gob.mx</w:t>
            </w:r>
          </w:p>
          <w:p w14:paraId="54EB519C" w14:textId="2F9DF3F9" w:rsidR="007E2703" w:rsidRPr="002938CD" w:rsidRDefault="007E2703" w:rsidP="00785A1F">
            <w:pPr>
              <w:spacing w:line="276" w:lineRule="auto"/>
              <w:ind w:left="786"/>
              <w:jc w:val="both"/>
              <w:rPr>
                <w:rFonts w:ascii="Times New Roman" w:hAnsi="Times New Roman" w:cs="Times New Roman"/>
              </w:rPr>
            </w:pPr>
          </w:p>
        </w:tc>
      </w:tr>
    </w:tbl>
    <w:p w14:paraId="2D446BF9" w14:textId="77777777" w:rsidR="007E2703" w:rsidRPr="002938CD" w:rsidRDefault="007E2703" w:rsidP="007E2703">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7E2703" w:rsidRPr="002938CD" w14:paraId="4DACA3AA" w14:textId="77777777" w:rsidTr="00785A1F">
        <w:tc>
          <w:tcPr>
            <w:tcW w:w="8978" w:type="dxa"/>
            <w:shd w:val="clear" w:color="auto" w:fill="4F81BD" w:themeFill="accent1"/>
          </w:tcPr>
          <w:p w14:paraId="34EEF152" w14:textId="77777777" w:rsidR="007E2703" w:rsidRPr="00C044E5" w:rsidRDefault="007E2703" w:rsidP="007E2703">
            <w:pPr>
              <w:numPr>
                <w:ilvl w:val="0"/>
                <w:numId w:val="9"/>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DATOS DE CONTRATACIÓN DE LA EVALUACIÓN</w:t>
            </w:r>
          </w:p>
        </w:tc>
      </w:tr>
      <w:tr w:rsidR="007E2703" w:rsidRPr="002938CD" w14:paraId="2AAB43AB" w14:textId="77777777" w:rsidTr="00785A1F">
        <w:tc>
          <w:tcPr>
            <w:tcW w:w="8978" w:type="dxa"/>
          </w:tcPr>
          <w:p w14:paraId="730F9888"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Tipo de contratación:</w:t>
            </w:r>
          </w:p>
          <w:p w14:paraId="385B8933" w14:textId="77777777" w:rsidR="007E2703" w:rsidRPr="002938CD" w:rsidRDefault="007E2703" w:rsidP="00785A1F">
            <w:pPr>
              <w:spacing w:line="276" w:lineRule="auto"/>
              <w:jc w:val="both"/>
              <w:rPr>
                <w:rFonts w:ascii="Times New Roman" w:hAnsi="Times New Roman" w:cs="Times New Roman"/>
              </w:rPr>
            </w:pPr>
            <w:r w:rsidRPr="002938CD">
              <w:rPr>
                <w:rFonts w:ascii="Times New Roman" w:hAnsi="Times New Roman" w:cs="Times New Roman"/>
              </w:rPr>
              <w:t xml:space="preserve">Adjudicación </w:t>
            </w:r>
            <w:proofErr w:type="spellStart"/>
            <w:r w:rsidRPr="002938CD">
              <w:rPr>
                <w:rFonts w:ascii="Times New Roman" w:hAnsi="Times New Roman" w:cs="Times New Roman"/>
              </w:rPr>
              <w:t>directa_</w:t>
            </w:r>
            <w:r>
              <w:rPr>
                <w:rFonts w:ascii="Times New Roman" w:hAnsi="Times New Roman" w:cs="Times New Roman"/>
              </w:rPr>
              <w:t>X</w:t>
            </w:r>
            <w:proofErr w:type="spellEnd"/>
            <w:r w:rsidRPr="002938CD">
              <w:rPr>
                <w:rFonts w:ascii="Times New Roman" w:hAnsi="Times New Roman" w:cs="Times New Roman"/>
              </w:rPr>
              <w:t>__ Invitación a tres____ Licitación pública____ Licitación pública nacional____  Licitación pública internacional____ Otra (señalar)__</w:t>
            </w:r>
            <w:r w:rsidRPr="002207BD">
              <w:rPr>
                <w:rFonts w:ascii="Times New Roman" w:hAnsi="Times New Roman" w:cs="Times New Roman"/>
                <w:u w:val="single"/>
              </w:rPr>
              <w:t>Adjudicación directa con tres cotizaciones</w:t>
            </w:r>
            <w:r w:rsidRPr="002938CD">
              <w:rPr>
                <w:rFonts w:ascii="Times New Roman" w:hAnsi="Times New Roman" w:cs="Times New Roman"/>
              </w:rPr>
              <w:t>__</w:t>
            </w:r>
          </w:p>
        </w:tc>
      </w:tr>
      <w:tr w:rsidR="007E2703" w:rsidRPr="002938CD" w14:paraId="19447F3E" w14:textId="77777777" w:rsidTr="00785A1F">
        <w:tc>
          <w:tcPr>
            <w:tcW w:w="8978" w:type="dxa"/>
          </w:tcPr>
          <w:p w14:paraId="074FBE4F"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Unidad administrativa responsable de contratar la evaluación:</w:t>
            </w:r>
            <w:r>
              <w:rPr>
                <w:rFonts w:ascii="Times New Roman" w:hAnsi="Times New Roman" w:cs="Times New Roman"/>
              </w:rPr>
              <w:t xml:space="preserve"> </w:t>
            </w:r>
            <w:r w:rsidRPr="002207BD">
              <w:rPr>
                <w:rFonts w:ascii="Times New Roman" w:hAnsi="Times New Roman" w:cs="Times New Roman"/>
              </w:rPr>
              <w:t>Comité de Planeación para el Desarrollo del Estado</w:t>
            </w:r>
          </w:p>
        </w:tc>
      </w:tr>
      <w:tr w:rsidR="007E2703" w:rsidRPr="002938CD" w14:paraId="63847DEA" w14:textId="77777777" w:rsidTr="00785A1F">
        <w:tc>
          <w:tcPr>
            <w:tcW w:w="8978" w:type="dxa"/>
          </w:tcPr>
          <w:p w14:paraId="73D23D3F" w14:textId="53F1E61D" w:rsidR="007E2703" w:rsidRPr="002938CD" w:rsidRDefault="007E2703" w:rsidP="00E33E2D">
            <w:pPr>
              <w:numPr>
                <w:ilvl w:val="1"/>
                <w:numId w:val="9"/>
              </w:numPr>
              <w:spacing w:line="276" w:lineRule="auto"/>
              <w:jc w:val="both"/>
              <w:rPr>
                <w:rFonts w:ascii="Times New Roman" w:hAnsi="Times New Roman" w:cs="Times New Roman"/>
              </w:rPr>
            </w:pPr>
            <w:r w:rsidRPr="002938CD">
              <w:rPr>
                <w:rFonts w:ascii="Times New Roman" w:hAnsi="Times New Roman" w:cs="Times New Roman"/>
              </w:rPr>
              <w:t>Costo total de la evaluación: $</w:t>
            </w:r>
            <w:r>
              <w:t xml:space="preserve"> </w:t>
            </w:r>
            <w:r w:rsidRPr="002207BD">
              <w:rPr>
                <w:rFonts w:ascii="Times New Roman" w:hAnsi="Times New Roman" w:cs="Times New Roman"/>
              </w:rPr>
              <w:t>232</w:t>
            </w:r>
            <w:r>
              <w:rPr>
                <w:rFonts w:ascii="Times New Roman" w:hAnsi="Times New Roman" w:cs="Times New Roman"/>
              </w:rPr>
              <w:t>,</w:t>
            </w:r>
            <w:r w:rsidRPr="002207BD">
              <w:rPr>
                <w:rFonts w:ascii="Times New Roman" w:hAnsi="Times New Roman" w:cs="Times New Roman"/>
              </w:rPr>
              <w:t>000</w:t>
            </w:r>
            <w:r>
              <w:rPr>
                <w:rFonts w:ascii="Times New Roman" w:hAnsi="Times New Roman" w:cs="Times New Roman"/>
              </w:rPr>
              <w:t>.00</w:t>
            </w:r>
            <w:r w:rsidR="000B216F">
              <w:rPr>
                <w:rFonts w:ascii="Times New Roman" w:hAnsi="Times New Roman" w:cs="Times New Roman"/>
              </w:rPr>
              <w:t xml:space="preserve"> </w:t>
            </w:r>
            <w:r w:rsidR="00E33E2D">
              <w:rPr>
                <w:rFonts w:ascii="Times New Roman" w:hAnsi="Times New Roman" w:cs="Times New Roman"/>
              </w:rPr>
              <w:t>(</w:t>
            </w:r>
            <w:r w:rsidR="000B216F">
              <w:rPr>
                <w:rFonts w:ascii="Times New Roman" w:hAnsi="Times New Roman" w:cs="Times New Roman"/>
              </w:rPr>
              <w:t>IVA incluido</w:t>
            </w:r>
            <w:r w:rsidR="00E33E2D">
              <w:rPr>
                <w:rFonts w:ascii="Times New Roman" w:hAnsi="Times New Roman" w:cs="Times New Roman"/>
              </w:rPr>
              <w:t>)</w:t>
            </w:r>
          </w:p>
        </w:tc>
      </w:tr>
      <w:tr w:rsidR="007E2703" w:rsidRPr="002938CD" w14:paraId="5174DCEA" w14:textId="77777777" w:rsidTr="00785A1F">
        <w:tc>
          <w:tcPr>
            <w:tcW w:w="8978" w:type="dxa"/>
          </w:tcPr>
          <w:p w14:paraId="6CDF66BA" w14:textId="77777777" w:rsidR="007E2703" w:rsidRPr="002938CD" w:rsidRDefault="007E2703" w:rsidP="007E2703">
            <w:pPr>
              <w:numPr>
                <w:ilvl w:val="1"/>
                <w:numId w:val="9"/>
              </w:numPr>
              <w:spacing w:line="276" w:lineRule="auto"/>
              <w:jc w:val="both"/>
              <w:rPr>
                <w:rFonts w:ascii="Times New Roman" w:hAnsi="Times New Roman" w:cs="Times New Roman"/>
                <w:b/>
              </w:rPr>
            </w:pPr>
            <w:r w:rsidRPr="002938CD">
              <w:rPr>
                <w:rFonts w:ascii="Times New Roman" w:hAnsi="Times New Roman" w:cs="Times New Roman"/>
              </w:rPr>
              <w:t xml:space="preserve">Fuente de financiamiento:  Recurso </w:t>
            </w:r>
            <w:proofErr w:type="spellStart"/>
            <w:r w:rsidRPr="002938CD">
              <w:rPr>
                <w:rFonts w:ascii="Times New Roman" w:hAnsi="Times New Roman" w:cs="Times New Roman"/>
              </w:rPr>
              <w:t>fiscal_</w:t>
            </w:r>
            <w:r>
              <w:rPr>
                <w:rFonts w:ascii="Times New Roman" w:hAnsi="Times New Roman" w:cs="Times New Roman"/>
              </w:rPr>
              <w:t>X</w:t>
            </w:r>
            <w:proofErr w:type="spellEnd"/>
            <w:r w:rsidRPr="002938CD">
              <w:rPr>
                <w:rFonts w:ascii="Times New Roman" w:hAnsi="Times New Roman" w:cs="Times New Roman"/>
              </w:rPr>
              <w:t>__ Recurso pr</w:t>
            </w:r>
            <w:r>
              <w:rPr>
                <w:rFonts w:ascii="Times New Roman" w:hAnsi="Times New Roman" w:cs="Times New Roman"/>
              </w:rPr>
              <w:t xml:space="preserve">opio___ Créditos___ Especificar </w:t>
            </w:r>
            <w:r w:rsidRPr="00F54391">
              <w:rPr>
                <w:rFonts w:ascii="Times New Roman" w:hAnsi="Times New Roman" w:cs="Times New Roman"/>
                <w:u w:val="single"/>
              </w:rPr>
              <w:t>Recurso Fiscal Estatal COPLADE.</w:t>
            </w:r>
          </w:p>
        </w:tc>
      </w:tr>
    </w:tbl>
    <w:p w14:paraId="770559EF" w14:textId="77777777" w:rsidR="007E2703" w:rsidRPr="002938CD" w:rsidRDefault="007E2703" w:rsidP="007E2703">
      <w:pPr>
        <w:spacing w:after="0"/>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8978"/>
      </w:tblGrid>
      <w:tr w:rsidR="007E2703" w:rsidRPr="002938CD" w14:paraId="04D7CD67" w14:textId="77777777" w:rsidTr="00785A1F">
        <w:tc>
          <w:tcPr>
            <w:tcW w:w="8978" w:type="dxa"/>
            <w:shd w:val="clear" w:color="auto" w:fill="4F81BD" w:themeFill="accent1"/>
          </w:tcPr>
          <w:p w14:paraId="235812D9" w14:textId="77777777" w:rsidR="007E2703" w:rsidRPr="00C044E5" w:rsidRDefault="007E2703" w:rsidP="007E2703">
            <w:pPr>
              <w:numPr>
                <w:ilvl w:val="0"/>
                <w:numId w:val="9"/>
              </w:numPr>
              <w:spacing w:line="276" w:lineRule="auto"/>
              <w:jc w:val="both"/>
              <w:rPr>
                <w:rFonts w:ascii="Times New Roman" w:hAnsi="Times New Roman" w:cs="Times New Roman"/>
                <w:color w:val="FFFFFF" w:themeColor="background1"/>
              </w:rPr>
            </w:pPr>
            <w:r w:rsidRPr="00C044E5">
              <w:rPr>
                <w:rFonts w:ascii="Times New Roman" w:hAnsi="Times New Roman" w:cs="Times New Roman"/>
                <w:color w:val="FFFFFF" w:themeColor="background1"/>
              </w:rPr>
              <w:t>DIFUSIÓN DE LA EVALUACIÓN</w:t>
            </w:r>
          </w:p>
        </w:tc>
      </w:tr>
      <w:tr w:rsidR="007E2703" w:rsidRPr="002938CD" w14:paraId="3256A7B8" w14:textId="77777777" w:rsidTr="00785A1F">
        <w:tc>
          <w:tcPr>
            <w:tcW w:w="8978" w:type="dxa"/>
          </w:tcPr>
          <w:p w14:paraId="65EF8F3B" w14:textId="77777777" w:rsidR="007E2703" w:rsidRPr="002938CD" w:rsidRDefault="007E2703" w:rsidP="007E2703">
            <w:pPr>
              <w:numPr>
                <w:ilvl w:val="1"/>
                <w:numId w:val="9"/>
              </w:numPr>
              <w:jc w:val="both"/>
              <w:rPr>
                <w:rFonts w:ascii="Times New Roman" w:hAnsi="Times New Roman" w:cs="Times New Roman"/>
              </w:rPr>
            </w:pPr>
            <w:r w:rsidRPr="002938CD">
              <w:rPr>
                <w:rFonts w:ascii="Times New Roman" w:hAnsi="Times New Roman" w:cs="Times New Roman"/>
              </w:rPr>
              <w:t>Difusión en internet de la evaluación:</w:t>
            </w:r>
            <w:r>
              <w:rPr>
                <w:rFonts w:ascii="Times New Roman" w:hAnsi="Times New Roman" w:cs="Times New Roman"/>
              </w:rPr>
              <w:t xml:space="preserve"> </w:t>
            </w:r>
            <w:r w:rsidRPr="002207BD">
              <w:rPr>
                <w:rFonts w:ascii="Times New Roman" w:hAnsi="Times New Roman" w:cs="Times New Roman"/>
              </w:rPr>
              <w:t>Página web de COPLADE: http://www.copladebc.gob.mx/ Página web Monitor de Seguimiento Ciudadano http://indicadores.bajacalifornia.gob.mx/monitorbc/index.html</w:t>
            </w:r>
          </w:p>
        </w:tc>
      </w:tr>
      <w:tr w:rsidR="007E2703" w:rsidRPr="002938CD" w14:paraId="12043CCF" w14:textId="77777777" w:rsidTr="00785A1F">
        <w:tc>
          <w:tcPr>
            <w:tcW w:w="8978" w:type="dxa"/>
          </w:tcPr>
          <w:p w14:paraId="416D1D27" w14:textId="77777777" w:rsidR="007E2703" w:rsidRPr="002938CD" w:rsidRDefault="007E2703" w:rsidP="007E2703">
            <w:pPr>
              <w:numPr>
                <w:ilvl w:val="1"/>
                <w:numId w:val="9"/>
              </w:numPr>
              <w:spacing w:line="276" w:lineRule="auto"/>
              <w:jc w:val="both"/>
              <w:rPr>
                <w:rFonts w:ascii="Times New Roman" w:hAnsi="Times New Roman" w:cs="Times New Roman"/>
              </w:rPr>
            </w:pPr>
            <w:r w:rsidRPr="002938CD">
              <w:rPr>
                <w:rFonts w:ascii="Times New Roman" w:hAnsi="Times New Roman" w:cs="Times New Roman"/>
              </w:rPr>
              <w:t>Difusión en internet del formato:</w:t>
            </w:r>
            <w:r>
              <w:rPr>
                <w:rFonts w:ascii="Times New Roman" w:hAnsi="Times New Roman" w:cs="Times New Roman"/>
              </w:rPr>
              <w:t xml:space="preserve"> </w:t>
            </w:r>
            <w:r w:rsidRPr="002207BD">
              <w:rPr>
                <w:rFonts w:ascii="Times New Roman" w:hAnsi="Times New Roman" w:cs="Times New Roman"/>
              </w:rPr>
              <w:t>Página web de COPLADE: http://www.copladebc.gob.mx/ Página web Monitor de Seguimiento Ciudadano http://indicadores.bajacalifornia.gob.mx/monitorbc/index.html</w:t>
            </w:r>
          </w:p>
        </w:tc>
      </w:tr>
    </w:tbl>
    <w:p w14:paraId="479D8A4B" w14:textId="77777777" w:rsidR="007E2703" w:rsidRPr="002938CD" w:rsidRDefault="007E2703" w:rsidP="007E2703">
      <w:pPr>
        <w:spacing w:after="0"/>
        <w:jc w:val="both"/>
        <w:rPr>
          <w:rFonts w:ascii="Times New Roman" w:hAnsi="Times New Roman" w:cs="Times New Roman"/>
          <w:highlight w:val="yellow"/>
        </w:rPr>
      </w:pPr>
    </w:p>
    <w:p w14:paraId="01CF48D3" w14:textId="77777777" w:rsidR="007E2703" w:rsidRPr="002938CD" w:rsidRDefault="007E2703" w:rsidP="007E2703">
      <w:pPr>
        <w:jc w:val="both"/>
        <w:rPr>
          <w:rFonts w:ascii="Times New Roman" w:hAnsi="Times New Roman" w:cs="Times New Roman"/>
          <w:highlight w:val="yellow"/>
        </w:rPr>
      </w:pPr>
    </w:p>
    <w:p w14:paraId="0278610B" w14:textId="77777777" w:rsidR="007E2703" w:rsidRPr="00246A2F" w:rsidRDefault="007E2703" w:rsidP="00044954">
      <w:pPr>
        <w:tabs>
          <w:tab w:val="left" w:pos="3015"/>
        </w:tabs>
        <w:jc w:val="both"/>
        <w:rPr>
          <w:rFonts w:ascii="Times New Roman" w:hAnsi="Times New Roman" w:cs="Times New Roman"/>
        </w:rPr>
      </w:pPr>
    </w:p>
    <w:sectPr w:rsidR="007E2703" w:rsidRPr="00246A2F" w:rsidSect="0048627F">
      <w:headerReference w:type="default" r:id="rId121"/>
      <w:footerReference w:type="default" r:id="rId122"/>
      <w:pgSz w:w="12240" w:h="15840"/>
      <w:pgMar w:top="156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02150" w14:textId="77777777" w:rsidR="007118A2" w:rsidRDefault="007118A2" w:rsidP="00AE55D2">
      <w:pPr>
        <w:spacing w:after="0" w:line="240" w:lineRule="auto"/>
      </w:pPr>
      <w:r>
        <w:separator/>
      </w:r>
    </w:p>
  </w:endnote>
  <w:endnote w:type="continuationSeparator" w:id="0">
    <w:p w14:paraId="62AE6FCA" w14:textId="77777777" w:rsidR="007118A2" w:rsidRDefault="007118A2" w:rsidP="00AE5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ItalicT">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62975870"/>
      <w:docPartObj>
        <w:docPartGallery w:val="Page Numbers (Bottom of Page)"/>
        <w:docPartUnique/>
      </w:docPartObj>
    </w:sdtPr>
    <w:sdtEndPr>
      <w:rPr>
        <w:color w:val="002060"/>
      </w:rPr>
    </w:sdtEndPr>
    <w:sdtContent>
      <w:p w14:paraId="3014CEC2" w14:textId="77777777" w:rsidR="00247CD0" w:rsidRPr="00AE55D2" w:rsidRDefault="00247CD0">
        <w:pPr>
          <w:pStyle w:val="Piedepgina"/>
          <w:jc w:val="right"/>
          <w:rPr>
            <w:rFonts w:ascii="Times New Roman" w:hAnsi="Times New Roman" w:cs="Times New Roman"/>
            <w:color w:val="002060"/>
          </w:rPr>
        </w:pPr>
        <w:r>
          <w:rPr>
            <w:rFonts w:ascii="Times New Roman" w:hAnsi="Times New Roman" w:cs="Times New Roman"/>
            <w:noProof/>
            <w:color w:val="002060"/>
            <w:lang w:eastAsia="es-MX"/>
          </w:rPr>
          <mc:AlternateContent>
            <mc:Choice Requires="wps">
              <w:drawing>
                <wp:anchor distT="0" distB="0" distL="114300" distR="114300" simplePos="0" relativeHeight="251668480" behindDoc="0" locked="0" layoutInCell="1" allowOverlap="1" wp14:anchorId="12EB6224" wp14:editId="6B20BB78">
                  <wp:simplePos x="0" y="0"/>
                  <wp:positionH relativeFrom="column">
                    <wp:posOffset>3396615</wp:posOffset>
                  </wp:positionH>
                  <wp:positionV relativeFrom="paragraph">
                    <wp:posOffset>8890</wp:posOffset>
                  </wp:positionV>
                  <wp:extent cx="1914525" cy="581660"/>
                  <wp:effectExtent l="0" t="0" r="9525" b="8890"/>
                  <wp:wrapNone/>
                  <wp:docPr id="4" name="4 Cuadro de texto"/>
                  <wp:cNvGraphicFramePr/>
                  <a:graphic xmlns:a="http://schemas.openxmlformats.org/drawingml/2006/main">
                    <a:graphicData uri="http://schemas.microsoft.com/office/word/2010/wordprocessingShape">
                      <wps:wsp>
                        <wps:cNvSpPr txBox="1"/>
                        <wps:spPr>
                          <a:xfrm>
                            <a:off x="0" y="0"/>
                            <a:ext cx="1914525"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9B697" w14:textId="77777777" w:rsidR="00247CD0" w:rsidRPr="007B4D3B" w:rsidRDefault="00247CD0" w:rsidP="00BF63F6">
                              <w:pPr>
                                <w:pStyle w:val="Encabezado"/>
                                <w:jc w:val="right"/>
                                <w:rPr>
                                  <w:rFonts w:ascii="Times New Roman" w:hAnsi="Times New Roman" w:cs="Times New Roman"/>
                                  <w:b/>
                                  <w:i/>
                                  <w:color w:val="1F497D" w:themeColor="text2"/>
                                  <w:sz w:val="16"/>
                                  <w:szCs w:val="18"/>
                                </w:rPr>
                              </w:pPr>
                              <w:r w:rsidRPr="007B4D3B">
                                <w:rPr>
                                  <w:rFonts w:ascii="Times New Roman" w:hAnsi="Times New Roman" w:cs="Times New Roman"/>
                                  <w:b/>
                                  <w:i/>
                                  <w:color w:val="1F497D" w:themeColor="text2"/>
                                  <w:sz w:val="16"/>
                                  <w:szCs w:val="18"/>
                                </w:rPr>
                                <w:t>Evaluación Específica De Desempeño Del Fondo de Aportaciones para la Infraestructura Social en las Entidades Federativas (FISE),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EB6224" id="_x0000_t202" coordsize="21600,21600" o:spt="202" path="m,l,21600r21600,l21600,xe">
                  <v:stroke joinstyle="miter"/>
                  <v:path gradientshapeok="t" o:connecttype="rect"/>
                </v:shapetype>
                <v:shape id="4 Cuadro de texto" o:spid="_x0000_s1056" type="#_x0000_t202" style="position:absolute;left:0;text-align:left;margin-left:267.45pt;margin-top:.7pt;width:150.75pt;height:45.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" filled="f" stroked="f" strokeweight=".5pt">
                  <v:textbox inset="0,0,0,0">
                    <w:txbxContent>
                      <w:p w14:paraId="4F79B697" w14:textId="77777777" w:rsidR="00247CD0" w:rsidRPr="007B4D3B" w:rsidRDefault="00247CD0" w:rsidP="00BF63F6">
                        <w:pPr>
                          <w:pStyle w:val="Encabezado"/>
                          <w:jc w:val="right"/>
                          <w:rPr>
                            <w:rFonts w:ascii="Times New Roman" w:hAnsi="Times New Roman" w:cs="Times New Roman"/>
                            <w:b/>
                            <w:i/>
                            <w:color w:val="1F497D" w:themeColor="text2"/>
                            <w:sz w:val="16"/>
                            <w:szCs w:val="18"/>
                          </w:rPr>
                        </w:pPr>
                        <w:r w:rsidRPr="007B4D3B">
                          <w:rPr>
                            <w:rFonts w:ascii="Times New Roman" w:hAnsi="Times New Roman" w:cs="Times New Roman"/>
                            <w:b/>
                            <w:i/>
                            <w:color w:val="1F497D" w:themeColor="text2"/>
                            <w:sz w:val="16"/>
                            <w:szCs w:val="18"/>
                          </w:rPr>
                          <w:t>Evaluación Específica De Desempeño Del Fondo de Aportaciones para la Infraestructura Social en las Entidades Federativas (FISE), 2017</w:t>
                        </w:r>
                      </w:p>
                    </w:txbxContent>
                  </v:textbox>
                </v:shape>
              </w:pict>
            </mc:Fallback>
          </mc:AlternateContent>
        </w:r>
        <w:r w:rsidRPr="00C53071">
          <w:rPr>
            <w:noProof/>
            <w:lang w:eastAsia="es-MX"/>
          </w:rPr>
          <w:drawing>
            <wp:anchor distT="0" distB="0" distL="114300" distR="114300" simplePos="0" relativeHeight="251670528" behindDoc="0" locked="0" layoutInCell="1" allowOverlap="1" wp14:anchorId="61C4D3DE" wp14:editId="5700CD6E">
              <wp:simplePos x="0" y="0"/>
              <wp:positionH relativeFrom="margin">
                <wp:posOffset>-450215</wp:posOffset>
              </wp:positionH>
              <wp:positionV relativeFrom="paragraph">
                <wp:posOffset>37465</wp:posOffset>
              </wp:positionV>
              <wp:extent cx="1095200" cy="407035"/>
              <wp:effectExtent l="0" t="0" r="0" b="0"/>
              <wp:wrapNone/>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5200" cy="407035"/>
                      </a:xfrm>
                      <a:prstGeom prst="rect">
                        <a:avLst/>
                      </a:prstGeom>
                    </pic:spPr>
                  </pic:pic>
                </a:graphicData>
              </a:graphic>
              <wp14:sizeRelH relativeFrom="margin">
                <wp14:pctWidth>0</wp14:pctWidth>
              </wp14:sizeRelH>
              <wp14:sizeRelV relativeFrom="margin">
                <wp14:pctHeight>0</wp14:pctHeight>
              </wp14:sizeRelV>
            </wp:anchor>
          </w:drawing>
        </w:r>
        <w:r w:rsidRPr="00AE55D2">
          <w:rPr>
            <w:rFonts w:ascii="Times New Roman" w:hAnsi="Times New Roman" w:cs="Times New Roman"/>
            <w:noProof/>
            <w:color w:val="002060"/>
            <w:lang w:eastAsia="es-MX"/>
          </w:rPr>
          <w:drawing>
            <wp:anchor distT="0" distB="0" distL="114300" distR="114300" simplePos="0" relativeHeight="251664384" behindDoc="0" locked="0" layoutInCell="1" allowOverlap="1" wp14:anchorId="54D5D05F" wp14:editId="29A7BD6E">
              <wp:simplePos x="0" y="0"/>
              <wp:positionH relativeFrom="column">
                <wp:posOffset>641985</wp:posOffset>
              </wp:positionH>
              <wp:positionV relativeFrom="paragraph">
                <wp:posOffset>29210</wp:posOffset>
              </wp:positionV>
              <wp:extent cx="1139825" cy="387985"/>
              <wp:effectExtent l="0" t="0" r="3175" b="0"/>
              <wp:wrapNone/>
              <wp:docPr id="1" name="Imagen 1"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3982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5D2">
          <w:rPr>
            <w:rFonts w:ascii="Times New Roman" w:hAnsi="Times New Roman" w:cs="Times New Roman"/>
            <w:noProof/>
            <w:color w:val="002060"/>
            <w:lang w:eastAsia="es-MX"/>
          </w:rPr>
          <w:drawing>
            <wp:anchor distT="0" distB="0" distL="114300" distR="114300" simplePos="0" relativeHeight="251665408" behindDoc="0" locked="0" layoutInCell="1" allowOverlap="1" wp14:anchorId="231AF489" wp14:editId="5C2401DC">
              <wp:simplePos x="0" y="0"/>
              <wp:positionH relativeFrom="column">
                <wp:posOffset>1805940</wp:posOffset>
              </wp:positionH>
              <wp:positionV relativeFrom="paragraph">
                <wp:posOffset>8890</wp:posOffset>
              </wp:positionV>
              <wp:extent cx="1448435" cy="387985"/>
              <wp:effectExtent l="0" t="0" r="0" b="0"/>
              <wp:wrapNone/>
              <wp:docPr id="95" name="Imagen 95" descr="C:\RESPALDO Escritorio\1 Personales\Administración pública\Politicas Publicas\logoB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PALDO Escritorio\1 Personales\Administración pública\Politicas Publicas\logoBCH.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4843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5D2">
          <w:rPr>
            <w:rFonts w:ascii="Times New Roman" w:hAnsi="Times New Roman" w:cs="Times New Roman"/>
            <w:color w:val="002060"/>
          </w:rPr>
          <w:fldChar w:fldCharType="begin"/>
        </w:r>
        <w:r w:rsidRPr="00AE55D2">
          <w:rPr>
            <w:rFonts w:ascii="Times New Roman" w:hAnsi="Times New Roman" w:cs="Times New Roman"/>
            <w:color w:val="002060"/>
          </w:rPr>
          <w:instrText>PAGE   \* MERGEFORMAT</w:instrText>
        </w:r>
        <w:r w:rsidRPr="00AE55D2">
          <w:rPr>
            <w:rFonts w:ascii="Times New Roman" w:hAnsi="Times New Roman" w:cs="Times New Roman"/>
            <w:color w:val="002060"/>
          </w:rPr>
          <w:fldChar w:fldCharType="separate"/>
        </w:r>
        <w:r w:rsidR="00454492" w:rsidRPr="00454492">
          <w:rPr>
            <w:rFonts w:ascii="Times New Roman" w:hAnsi="Times New Roman" w:cs="Times New Roman"/>
            <w:noProof/>
            <w:color w:val="002060"/>
            <w:lang w:val="es-ES"/>
          </w:rPr>
          <w:t>30</w:t>
        </w:r>
        <w:r w:rsidRPr="00AE55D2">
          <w:rPr>
            <w:rFonts w:ascii="Times New Roman" w:hAnsi="Times New Roman" w:cs="Times New Roman"/>
            <w:color w:val="002060"/>
          </w:rPr>
          <w:fldChar w:fldCharType="end"/>
        </w:r>
      </w:p>
    </w:sdtContent>
  </w:sdt>
  <w:p w14:paraId="294CA7B8" w14:textId="77777777" w:rsidR="00247CD0" w:rsidRPr="00AE55D2" w:rsidRDefault="00247CD0">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F10AF" w14:textId="77777777" w:rsidR="007118A2" w:rsidRDefault="007118A2" w:rsidP="00AE55D2">
      <w:pPr>
        <w:spacing w:after="0" w:line="240" w:lineRule="auto"/>
      </w:pPr>
      <w:r>
        <w:separator/>
      </w:r>
    </w:p>
  </w:footnote>
  <w:footnote w:type="continuationSeparator" w:id="0">
    <w:p w14:paraId="35D9BB29" w14:textId="77777777" w:rsidR="007118A2" w:rsidRDefault="007118A2" w:rsidP="00AE5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8F773" w14:textId="08EAA611" w:rsidR="00247CD0" w:rsidRPr="00BF63F6" w:rsidRDefault="00247CD0">
    <w:pPr>
      <w:pStyle w:val="Encabezado"/>
      <w:rPr>
        <w:rFonts w:ascii="Agency FB" w:hAnsi="Agency FB" w:cs="ItalicT"/>
        <w:i/>
        <w:sz w:val="32"/>
      </w:rPr>
    </w:pPr>
    <w:r>
      <w:rPr>
        <w:noProof/>
        <w:lang w:eastAsia="es-MX"/>
      </w:rPr>
      <w:drawing>
        <wp:anchor distT="0" distB="0" distL="114300" distR="114300" simplePos="0" relativeHeight="251672576" behindDoc="0" locked="0" layoutInCell="1" allowOverlap="1" wp14:anchorId="1F6E801A" wp14:editId="751325F5">
          <wp:simplePos x="0" y="0"/>
          <wp:positionH relativeFrom="column">
            <wp:posOffset>2099518</wp:posOffset>
          </wp:positionH>
          <wp:positionV relativeFrom="paragraph">
            <wp:posOffset>-244504</wp:posOffset>
          </wp:positionV>
          <wp:extent cx="1610436" cy="675087"/>
          <wp:effectExtent l="0" t="0" r="0" b="0"/>
          <wp:wrapNone/>
          <wp:docPr id="97" name="Imagen 97" descr="Resultado de imagen para SEDESOE baja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DESOE baja california"/>
                  <pic:cNvPicPr>
                    <a:picLocks noChangeAspect="1" noChangeArrowheads="1"/>
                  </pic:cNvPicPr>
                </pic:nvPicPr>
                <pic:blipFill rotWithShape="1">
                  <a:blip r:embed="rId1">
                    <a:extLst>
                      <a:ext uri="{28A0092B-C50C-407E-A947-70E740481C1C}">
                        <a14:useLocalDpi xmlns:a14="http://schemas.microsoft.com/office/drawing/2010/main" val="0"/>
                      </a:ext>
                    </a:extLst>
                  </a:blip>
                  <a:srcRect l="13115" t="34426" r="12568" b="34426"/>
                  <a:stretch/>
                </pic:blipFill>
                <pic:spPr bwMode="auto">
                  <a:xfrm>
                    <a:off x="0" y="0"/>
                    <a:ext cx="1610436" cy="6750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88D">
      <w:rPr>
        <w:rFonts w:ascii="Agency FB" w:hAnsi="Agency FB" w:cs="ItalicT"/>
        <w:i/>
        <w:noProof/>
        <w:sz w:val="32"/>
        <w:lang w:eastAsia="es-MX"/>
      </w:rPr>
      <w:drawing>
        <wp:anchor distT="0" distB="0" distL="114300" distR="114300" simplePos="0" relativeHeight="251667456" behindDoc="1" locked="0" layoutInCell="1" allowOverlap="1" wp14:anchorId="7E6C1759" wp14:editId="13C8A194">
          <wp:simplePos x="0" y="0"/>
          <wp:positionH relativeFrom="column">
            <wp:posOffset>3987165</wp:posOffset>
          </wp:positionH>
          <wp:positionV relativeFrom="paragraph">
            <wp:posOffset>-249555</wp:posOffset>
          </wp:positionV>
          <wp:extent cx="1497330" cy="571500"/>
          <wp:effectExtent l="19050" t="0" r="7620" b="0"/>
          <wp:wrapTight wrapText="bothSides">
            <wp:wrapPolygon edited="0">
              <wp:start x="-275" y="0"/>
              <wp:lineTo x="-275" y="20880"/>
              <wp:lineTo x="21710" y="20880"/>
              <wp:lineTo x="21710" y="0"/>
              <wp:lineTo x="-275" y="0"/>
            </wp:wrapPolygon>
          </wp:wrapTight>
          <wp:docPr id="3" name="0 Imagen" descr="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jpg"/>
                  <pic:cNvPicPr/>
                </pic:nvPicPr>
                <pic:blipFill>
                  <a:blip r:embed="rId2"/>
                  <a:stretch>
                    <a:fillRect/>
                  </a:stretch>
                </pic:blipFill>
                <pic:spPr>
                  <a:xfrm>
                    <a:off x="0" y="0"/>
                    <a:ext cx="1497330" cy="571500"/>
                  </a:xfrm>
                  <a:prstGeom prst="rect">
                    <a:avLst/>
                  </a:prstGeom>
                </pic:spPr>
              </pic:pic>
            </a:graphicData>
          </a:graphic>
        </wp:anchor>
      </w:drawing>
    </w:r>
    <w:r w:rsidRPr="007E488D">
      <w:rPr>
        <w:rFonts w:ascii="Agency FB" w:hAnsi="Agency FB" w:cs="ItalicT"/>
        <w:i/>
        <w:sz w:val="32"/>
      </w:rPr>
      <w:t>Gobernanza Pública S.C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116"/>
    <w:multiLevelType w:val="hybridMultilevel"/>
    <w:tmpl w:val="0B16D022"/>
    <w:lvl w:ilvl="0" w:tplc="510EFBAE">
      <w:start w:val="1"/>
      <w:numFmt w:val="bullet"/>
      <w:lvlText w:val="•"/>
      <w:lvlJc w:val="left"/>
      <w:pPr>
        <w:tabs>
          <w:tab w:val="num" w:pos="720"/>
        </w:tabs>
        <w:ind w:left="720" w:hanging="360"/>
      </w:pPr>
      <w:rPr>
        <w:rFonts w:ascii="Times New Roman" w:hAnsi="Times New Roman" w:hint="default"/>
      </w:rPr>
    </w:lvl>
    <w:lvl w:ilvl="1" w:tplc="CE60B316" w:tentative="1">
      <w:start w:val="1"/>
      <w:numFmt w:val="bullet"/>
      <w:lvlText w:val="•"/>
      <w:lvlJc w:val="left"/>
      <w:pPr>
        <w:tabs>
          <w:tab w:val="num" w:pos="1440"/>
        </w:tabs>
        <w:ind w:left="1440" w:hanging="360"/>
      </w:pPr>
      <w:rPr>
        <w:rFonts w:ascii="Times New Roman" w:hAnsi="Times New Roman" w:hint="default"/>
      </w:rPr>
    </w:lvl>
    <w:lvl w:ilvl="2" w:tplc="D71280CC" w:tentative="1">
      <w:start w:val="1"/>
      <w:numFmt w:val="bullet"/>
      <w:lvlText w:val="•"/>
      <w:lvlJc w:val="left"/>
      <w:pPr>
        <w:tabs>
          <w:tab w:val="num" w:pos="2160"/>
        </w:tabs>
        <w:ind w:left="2160" w:hanging="360"/>
      </w:pPr>
      <w:rPr>
        <w:rFonts w:ascii="Times New Roman" w:hAnsi="Times New Roman" w:hint="default"/>
      </w:rPr>
    </w:lvl>
    <w:lvl w:ilvl="3" w:tplc="A91C05EC" w:tentative="1">
      <w:start w:val="1"/>
      <w:numFmt w:val="bullet"/>
      <w:lvlText w:val="•"/>
      <w:lvlJc w:val="left"/>
      <w:pPr>
        <w:tabs>
          <w:tab w:val="num" w:pos="2880"/>
        </w:tabs>
        <w:ind w:left="2880" w:hanging="360"/>
      </w:pPr>
      <w:rPr>
        <w:rFonts w:ascii="Times New Roman" w:hAnsi="Times New Roman" w:hint="default"/>
      </w:rPr>
    </w:lvl>
    <w:lvl w:ilvl="4" w:tplc="6A18AB26" w:tentative="1">
      <w:start w:val="1"/>
      <w:numFmt w:val="bullet"/>
      <w:lvlText w:val="•"/>
      <w:lvlJc w:val="left"/>
      <w:pPr>
        <w:tabs>
          <w:tab w:val="num" w:pos="3600"/>
        </w:tabs>
        <w:ind w:left="3600" w:hanging="360"/>
      </w:pPr>
      <w:rPr>
        <w:rFonts w:ascii="Times New Roman" w:hAnsi="Times New Roman" w:hint="default"/>
      </w:rPr>
    </w:lvl>
    <w:lvl w:ilvl="5" w:tplc="528C2E3A" w:tentative="1">
      <w:start w:val="1"/>
      <w:numFmt w:val="bullet"/>
      <w:lvlText w:val="•"/>
      <w:lvlJc w:val="left"/>
      <w:pPr>
        <w:tabs>
          <w:tab w:val="num" w:pos="4320"/>
        </w:tabs>
        <w:ind w:left="4320" w:hanging="360"/>
      </w:pPr>
      <w:rPr>
        <w:rFonts w:ascii="Times New Roman" w:hAnsi="Times New Roman" w:hint="default"/>
      </w:rPr>
    </w:lvl>
    <w:lvl w:ilvl="6" w:tplc="D68C2F78" w:tentative="1">
      <w:start w:val="1"/>
      <w:numFmt w:val="bullet"/>
      <w:lvlText w:val="•"/>
      <w:lvlJc w:val="left"/>
      <w:pPr>
        <w:tabs>
          <w:tab w:val="num" w:pos="5040"/>
        </w:tabs>
        <w:ind w:left="5040" w:hanging="360"/>
      </w:pPr>
      <w:rPr>
        <w:rFonts w:ascii="Times New Roman" w:hAnsi="Times New Roman" w:hint="default"/>
      </w:rPr>
    </w:lvl>
    <w:lvl w:ilvl="7" w:tplc="70F6290A" w:tentative="1">
      <w:start w:val="1"/>
      <w:numFmt w:val="bullet"/>
      <w:lvlText w:val="•"/>
      <w:lvlJc w:val="left"/>
      <w:pPr>
        <w:tabs>
          <w:tab w:val="num" w:pos="5760"/>
        </w:tabs>
        <w:ind w:left="5760" w:hanging="360"/>
      </w:pPr>
      <w:rPr>
        <w:rFonts w:ascii="Times New Roman" w:hAnsi="Times New Roman" w:hint="default"/>
      </w:rPr>
    </w:lvl>
    <w:lvl w:ilvl="8" w:tplc="C7E076C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1C150F"/>
    <w:multiLevelType w:val="hybridMultilevel"/>
    <w:tmpl w:val="123CE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E55DB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55361C"/>
    <w:multiLevelType w:val="hybridMultilevel"/>
    <w:tmpl w:val="2F4A9006"/>
    <w:lvl w:ilvl="0" w:tplc="BA06EF02">
      <w:start w:val="1"/>
      <w:numFmt w:val="bullet"/>
      <w:lvlText w:val="•"/>
      <w:lvlJc w:val="left"/>
      <w:pPr>
        <w:tabs>
          <w:tab w:val="num" w:pos="720"/>
        </w:tabs>
        <w:ind w:left="720" w:hanging="360"/>
      </w:pPr>
      <w:rPr>
        <w:rFonts w:ascii="Times New Roman" w:hAnsi="Times New Roman" w:hint="default"/>
      </w:rPr>
    </w:lvl>
    <w:lvl w:ilvl="1" w:tplc="A4A49E66" w:tentative="1">
      <w:start w:val="1"/>
      <w:numFmt w:val="bullet"/>
      <w:lvlText w:val="•"/>
      <w:lvlJc w:val="left"/>
      <w:pPr>
        <w:tabs>
          <w:tab w:val="num" w:pos="1440"/>
        </w:tabs>
        <w:ind w:left="1440" w:hanging="360"/>
      </w:pPr>
      <w:rPr>
        <w:rFonts w:ascii="Times New Roman" w:hAnsi="Times New Roman" w:hint="default"/>
      </w:rPr>
    </w:lvl>
    <w:lvl w:ilvl="2" w:tplc="4A26FF46" w:tentative="1">
      <w:start w:val="1"/>
      <w:numFmt w:val="bullet"/>
      <w:lvlText w:val="•"/>
      <w:lvlJc w:val="left"/>
      <w:pPr>
        <w:tabs>
          <w:tab w:val="num" w:pos="2160"/>
        </w:tabs>
        <w:ind w:left="2160" w:hanging="360"/>
      </w:pPr>
      <w:rPr>
        <w:rFonts w:ascii="Times New Roman" w:hAnsi="Times New Roman" w:hint="default"/>
      </w:rPr>
    </w:lvl>
    <w:lvl w:ilvl="3" w:tplc="D0F496CA" w:tentative="1">
      <w:start w:val="1"/>
      <w:numFmt w:val="bullet"/>
      <w:lvlText w:val="•"/>
      <w:lvlJc w:val="left"/>
      <w:pPr>
        <w:tabs>
          <w:tab w:val="num" w:pos="2880"/>
        </w:tabs>
        <w:ind w:left="2880" w:hanging="360"/>
      </w:pPr>
      <w:rPr>
        <w:rFonts w:ascii="Times New Roman" w:hAnsi="Times New Roman" w:hint="default"/>
      </w:rPr>
    </w:lvl>
    <w:lvl w:ilvl="4" w:tplc="2F38E2B6" w:tentative="1">
      <w:start w:val="1"/>
      <w:numFmt w:val="bullet"/>
      <w:lvlText w:val="•"/>
      <w:lvlJc w:val="left"/>
      <w:pPr>
        <w:tabs>
          <w:tab w:val="num" w:pos="3600"/>
        </w:tabs>
        <w:ind w:left="3600" w:hanging="360"/>
      </w:pPr>
      <w:rPr>
        <w:rFonts w:ascii="Times New Roman" w:hAnsi="Times New Roman" w:hint="default"/>
      </w:rPr>
    </w:lvl>
    <w:lvl w:ilvl="5" w:tplc="1452F8D2" w:tentative="1">
      <w:start w:val="1"/>
      <w:numFmt w:val="bullet"/>
      <w:lvlText w:val="•"/>
      <w:lvlJc w:val="left"/>
      <w:pPr>
        <w:tabs>
          <w:tab w:val="num" w:pos="4320"/>
        </w:tabs>
        <w:ind w:left="4320" w:hanging="360"/>
      </w:pPr>
      <w:rPr>
        <w:rFonts w:ascii="Times New Roman" w:hAnsi="Times New Roman" w:hint="default"/>
      </w:rPr>
    </w:lvl>
    <w:lvl w:ilvl="6" w:tplc="39FAA688" w:tentative="1">
      <w:start w:val="1"/>
      <w:numFmt w:val="bullet"/>
      <w:lvlText w:val="•"/>
      <w:lvlJc w:val="left"/>
      <w:pPr>
        <w:tabs>
          <w:tab w:val="num" w:pos="5040"/>
        </w:tabs>
        <w:ind w:left="5040" w:hanging="360"/>
      </w:pPr>
      <w:rPr>
        <w:rFonts w:ascii="Times New Roman" w:hAnsi="Times New Roman" w:hint="default"/>
      </w:rPr>
    </w:lvl>
    <w:lvl w:ilvl="7" w:tplc="396AE36C" w:tentative="1">
      <w:start w:val="1"/>
      <w:numFmt w:val="bullet"/>
      <w:lvlText w:val="•"/>
      <w:lvlJc w:val="left"/>
      <w:pPr>
        <w:tabs>
          <w:tab w:val="num" w:pos="5760"/>
        </w:tabs>
        <w:ind w:left="5760" w:hanging="360"/>
      </w:pPr>
      <w:rPr>
        <w:rFonts w:ascii="Times New Roman" w:hAnsi="Times New Roman" w:hint="default"/>
      </w:rPr>
    </w:lvl>
    <w:lvl w:ilvl="8" w:tplc="66FE7BD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882D77"/>
    <w:multiLevelType w:val="hybridMultilevel"/>
    <w:tmpl w:val="EC809A40"/>
    <w:lvl w:ilvl="0" w:tplc="2FFC318C">
      <w:start w:val="1"/>
      <w:numFmt w:val="bullet"/>
      <w:lvlText w:val="•"/>
      <w:lvlJc w:val="left"/>
      <w:pPr>
        <w:tabs>
          <w:tab w:val="num" w:pos="720"/>
        </w:tabs>
        <w:ind w:left="720" w:hanging="360"/>
      </w:pPr>
      <w:rPr>
        <w:rFonts w:ascii="Times New Roman" w:hAnsi="Times New Roman" w:hint="default"/>
      </w:rPr>
    </w:lvl>
    <w:lvl w:ilvl="1" w:tplc="52FCE61C" w:tentative="1">
      <w:start w:val="1"/>
      <w:numFmt w:val="bullet"/>
      <w:lvlText w:val="•"/>
      <w:lvlJc w:val="left"/>
      <w:pPr>
        <w:tabs>
          <w:tab w:val="num" w:pos="1440"/>
        </w:tabs>
        <w:ind w:left="1440" w:hanging="360"/>
      </w:pPr>
      <w:rPr>
        <w:rFonts w:ascii="Times New Roman" w:hAnsi="Times New Roman" w:hint="default"/>
      </w:rPr>
    </w:lvl>
    <w:lvl w:ilvl="2" w:tplc="6F86E26E" w:tentative="1">
      <w:start w:val="1"/>
      <w:numFmt w:val="bullet"/>
      <w:lvlText w:val="•"/>
      <w:lvlJc w:val="left"/>
      <w:pPr>
        <w:tabs>
          <w:tab w:val="num" w:pos="2160"/>
        </w:tabs>
        <w:ind w:left="2160" w:hanging="360"/>
      </w:pPr>
      <w:rPr>
        <w:rFonts w:ascii="Times New Roman" w:hAnsi="Times New Roman" w:hint="default"/>
      </w:rPr>
    </w:lvl>
    <w:lvl w:ilvl="3" w:tplc="221A90E4" w:tentative="1">
      <w:start w:val="1"/>
      <w:numFmt w:val="bullet"/>
      <w:lvlText w:val="•"/>
      <w:lvlJc w:val="left"/>
      <w:pPr>
        <w:tabs>
          <w:tab w:val="num" w:pos="2880"/>
        </w:tabs>
        <w:ind w:left="2880" w:hanging="360"/>
      </w:pPr>
      <w:rPr>
        <w:rFonts w:ascii="Times New Roman" w:hAnsi="Times New Roman" w:hint="default"/>
      </w:rPr>
    </w:lvl>
    <w:lvl w:ilvl="4" w:tplc="0FC667E0" w:tentative="1">
      <w:start w:val="1"/>
      <w:numFmt w:val="bullet"/>
      <w:lvlText w:val="•"/>
      <w:lvlJc w:val="left"/>
      <w:pPr>
        <w:tabs>
          <w:tab w:val="num" w:pos="3600"/>
        </w:tabs>
        <w:ind w:left="3600" w:hanging="360"/>
      </w:pPr>
      <w:rPr>
        <w:rFonts w:ascii="Times New Roman" w:hAnsi="Times New Roman" w:hint="default"/>
      </w:rPr>
    </w:lvl>
    <w:lvl w:ilvl="5" w:tplc="7DB64A74" w:tentative="1">
      <w:start w:val="1"/>
      <w:numFmt w:val="bullet"/>
      <w:lvlText w:val="•"/>
      <w:lvlJc w:val="left"/>
      <w:pPr>
        <w:tabs>
          <w:tab w:val="num" w:pos="4320"/>
        </w:tabs>
        <w:ind w:left="4320" w:hanging="360"/>
      </w:pPr>
      <w:rPr>
        <w:rFonts w:ascii="Times New Roman" w:hAnsi="Times New Roman" w:hint="default"/>
      </w:rPr>
    </w:lvl>
    <w:lvl w:ilvl="6" w:tplc="D096B19A" w:tentative="1">
      <w:start w:val="1"/>
      <w:numFmt w:val="bullet"/>
      <w:lvlText w:val="•"/>
      <w:lvlJc w:val="left"/>
      <w:pPr>
        <w:tabs>
          <w:tab w:val="num" w:pos="5040"/>
        </w:tabs>
        <w:ind w:left="5040" w:hanging="360"/>
      </w:pPr>
      <w:rPr>
        <w:rFonts w:ascii="Times New Roman" w:hAnsi="Times New Roman" w:hint="default"/>
      </w:rPr>
    </w:lvl>
    <w:lvl w:ilvl="7" w:tplc="F69456D0" w:tentative="1">
      <w:start w:val="1"/>
      <w:numFmt w:val="bullet"/>
      <w:lvlText w:val="•"/>
      <w:lvlJc w:val="left"/>
      <w:pPr>
        <w:tabs>
          <w:tab w:val="num" w:pos="5760"/>
        </w:tabs>
        <w:ind w:left="5760" w:hanging="360"/>
      </w:pPr>
      <w:rPr>
        <w:rFonts w:ascii="Times New Roman" w:hAnsi="Times New Roman" w:hint="default"/>
      </w:rPr>
    </w:lvl>
    <w:lvl w:ilvl="8" w:tplc="BF9C703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CE643B"/>
    <w:multiLevelType w:val="hybridMultilevel"/>
    <w:tmpl w:val="0F44FD70"/>
    <w:lvl w:ilvl="0" w:tplc="374A9948">
      <w:start w:val="1"/>
      <w:numFmt w:val="bullet"/>
      <w:lvlText w:val="•"/>
      <w:lvlJc w:val="left"/>
      <w:pPr>
        <w:tabs>
          <w:tab w:val="num" w:pos="720"/>
        </w:tabs>
        <w:ind w:left="720" w:hanging="360"/>
      </w:pPr>
      <w:rPr>
        <w:rFonts w:ascii="Times New Roman" w:hAnsi="Times New Roman" w:hint="default"/>
      </w:rPr>
    </w:lvl>
    <w:lvl w:ilvl="1" w:tplc="EFD423E4">
      <w:start w:val="6566"/>
      <w:numFmt w:val="bullet"/>
      <w:lvlText w:val="•"/>
      <w:lvlJc w:val="left"/>
      <w:pPr>
        <w:tabs>
          <w:tab w:val="num" w:pos="1440"/>
        </w:tabs>
        <w:ind w:left="1440" w:hanging="360"/>
      </w:pPr>
      <w:rPr>
        <w:rFonts w:ascii="Times New Roman" w:hAnsi="Times New Roman" w:hint="default"/>
      </w:rPr>
    </w:lvl>
    <w:lvl w:ilvl="2" w:tplc="6BE6DB06" w:tentative="1">
      <w:start w:val="1"/>
      <w:numFmt w:val="bullet"/>
      <w:lvlText w:val="•"/>
      <w:lvlJc w:val="left"/>
      <w:pPr>
        <w:tabs>
          <w:tab w:val="num" w:pos="2160"/>
        </w:tabs>
        <w:ind w:left="2160" w:hanging="360"/>
      </w:pPr>
      <w:rPr>
        <w:rFonts w:ascii="Times New Roman" w:hAnsi="Times New Roman" w:hint="default"/>
      </w:rPr>
    </w:lvl>
    <w:lvl w:ilvl="3" w:tplc="1304FF10" w:tentative="1">
      <w:start w:val="1"/>
      <w:numFmt w:val="bullet"/>
      <w:lvlText w:val="•"/>
      <w:lvlJc w:val="left"/>
      <w:pPr>
        <w:tabs>
          <w:tab w:val="num" w:pos="2880"/>
        </w:tabs>
        <w:ind w:left="2880" w:hanging="360"/>
      </w:pPr>
      <w:rPr>
        <w:rFonts w:ascii="Times New Roman" w:hAnsi="Times New Roman" w:hint="default"/>
      </w:rPr>
    </w:lvl>
    <w:lvl w:ilvl="4" w:tplc="AF64082E" w:tentative="1">
      <w:start w:val="1"/>
      <w:numFmt w:val="bullet"/>
      <w:lvlText w:val="•"/>
      <w:lvlJc w:val="left"/>
      <w:pPr>
        <w:tabs>
          <w:tab w:val="num" w:pos="3600"/>
        </w:tabs>
        <w:ind w:left="3600" w:hanging="360"/>
      </w:pPr>
      <w:rPr>
        <w:rFonts w:ascii="Times New Roman" w:hAnsi="Times New Roman" w:hint="default"/>
      </w:rPr>
    </w:lvl>
    <w:lvl w:ilvl="5" w:tplc="1C4276E6" w:tentative="1">
      <w:start w:val="1"/>
      <w:numFmt w:val="bullet"/>
      <w:lvlText w:val="•"/>
      <w:lvlJc w:val="left"/>
      <w:pPr>
        <w:tabs>
          <w:tab w:val="num" w:pos="4320"/>
        </w:tabs>
        <w:ind w:left="4320" w:hanging="360"/>
      </w:pPr>
      <w:rPr>
        <w:rFonts w:ascii="Times New Roman" w:hAnsi="Times New Roman" w:hint="default"/>
      </w:rPr>
    </w:lvl>
    <w:lvl w:ilvl="6" w:tplc="DDF470EC" w:tentative="1">
      <w:start w:val="1"/>
      <w:numFmt w:val="bullet"/>
      <w:lvlText w:val="•"/>
      <w:lvlJc w:val="left"/>
      <w:pPr>
        <w:tabs>
          <w:tab w:val="num" w:pos="5040"/>
        </w:tabs>
        <w:ind w:left="5040" w:hanging="360"/>
      </w:pPr>
      <w:rPr>
        <w:rFonts w:ascii="Times New Roman" w:hAnsi="Times New Roman" w:hint="default"/>
      </w:rPr>
    </w:lvl>
    <w:lvl w:ilvl="7" w:tplc="7702FBAC" w:tentative="1">
      <w:start w:val="1"/>
      <w:numFmt w:val="bullet"/>
      <w:lvlText w:val="•"/>
      <w:lvlJc w:val="left"/>
      <w:pPr>
        <w:tabs>
          <w:tab w:val="num" w:pos="5760"/>
        </w:tabs>
        <w:ind w:left="5760" w:hanging="360"/>
      </w:pPr>
      <w:rPr>
        <w:rFonts w:ascii="Times New Roman" w:hAnsi="Times New Roman" w:hint="default"/>
      </w:rPr>
    </w:lvl>
    <w:lvl w:ilvl="8" w:tplc="9AFE987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CDE15D1"/>
    <w:multiLevelType w:val="hybridMultilevel"/>
    <w:tmpl w:val="2B20C6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78194B"/>
    <w:multiLevelType w:val="hybridMultilevel"/>
    <w:tmpl w:val="2B78F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DB78B9"/>
    <w:multiLevelType w:val="hybridMultilevel"/>
    <w:tmpl w:val="623290C4"/>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9" w15:restartNumberingAfterBreak="0">
    <w:nsid w:val="30FB3F2E"/>
    <w:multiLevelType w:val="hybridMultilevel"/>
    <w:tmpl w:val="2B2C7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9B0B48"/>
    <w:multiLevelType w:val="hybridMultilevel"/>
    <w:tmpl w:val="DE1C8084"/>
    <w:lvl w:ilvl="0" w:tplc="C73A9AAC">
      <w:start w:val="1"/>
      <w:numFmt w:val="bullet"/>
      <w:lvlText w:val="•"/>
      <w:lvlJc w:val="left"/>
      <w:pPr>
        <w:tabs>
          <w:tab w:val="num" w:pos="720"/>
        </w:tabs>
        <w:ind w:left="720" w:hanging="360"/>
      </w:pPr>
      <w:rPr>
        <w:rFonts w:ascii="Times New Roman" w:hAnsi="Times New Roman" w:hint="default"/>
      </w:rPr>
    </w:lvl>
    <w:lvl w:ilvl="1" w:tplc="5560B472">
      <w:start w:val="6566"/>
      <w:numFmt w:val="bullet"/>
      <w:lvlText w:val="•"/>
      <w:lvlJc w:val="left"/>
      <w:pPr>
        <w:tabs>
          <w:tab w:val="num" w:pos="1440"/>
        </w:tabs>
        <w:ind w:left="1440" w:hanging="360"/>
      </w:pPr>
      <w:rPr>
        <w:rFonts w:ascii="Times New Roman" w:hAnsi="Times New Roman" w:hint="default"/>
      </w:rPr>
    </w:lvl>
    <w:lvl w:ilvl="2" w:tplc="F2CC4214" w:tentative="1">
      <w:start w:val="1"/>
      <w:numFmt w:val="bullet"/>
      <w:lvlText w:val="•"/>
      <w:lvlJc w:val="left"/>
      <w:pPr>
        <w:tabs>
          <w:tab w:val="num" w:pos="2160"/>
        </w:tabs>
        <w:ind w:left="2160" w:hanging="360"/>
      </w:pPr>
      <w:rPr>
        <w:rFonts w:ascii="Times New Roman" w:hAnsi="Times New Roman" w:hint="default"/>
      </w:rPr>
    </w:lvl>
    <w:lvl w:ilvl="3" w:tplc="4A96C620" w:tentative="1">
      <w:start w:val="1"/>
      <w:numFmt w:val="bullet"/>
      <w:lvlText w:val="•"/>
      <w:lvlJc w:val="left"/>
      <w:pPr>
        <w:tabs>
          <w:tab w:val="num" w:pos="2880"/>
        </w:tabs>
        <w:ind w:left="2880" w:hanging="360"/>
      </w:pPr>
      <w:rPr>
        <w:rFonts w:ascii="Times New Roman" w:hAnsi="Times New Roman" w:hint="default"/>
      </w:rPr>
    </w:lvl>
    <w:lvl w:ilvl="4" w:tplc="4308F59A" w:tentative="1">
      <w:start w:val="1"/>
      <w:numFmt w:val="bullet"/>
      <w:lvlText w:val="•"/>
      <w:lvlJc w:val="left"/>
      <w:pPr>
        <w:tabs>
          <w:tab w:val="num" w:pos="3600"/>
        </w:tabs>
        <w:ind w:left="3600" w:hanging="360"/>
      </w:pPr>
      <w:rPr>
        <w:rFonts w:ascii="Times New Roman" w:hAnsi="Times New Roman" w:hint="default"/>
      </w:rPr>
    </w:lvl>
    <w:lvl w:ilvl="5" w:tplc="DA6E521C" w:tentative="1">
      <w:start w:val="1"/>
      <w:numFmt w:val="bullet"/>
      <w:lvlText w:val="•"/>
      <w:lvlJc w:val="left"/>
      <w:pPr>
        <w:tabs>
          <w:tab w:val="num" w:pos="4320"/>
        </w:tabs>
        <w:ind w:left="4320" w:hanging="360"/>
      </w:pPr>
      <w:rPr>
        <w:rFonts w:ascii="Times New Roman" w:hAnsi="Times New Roman" w:hint="default"/>
      </w:rPr>
    </w:lvl>
    <w:lvl w:ilvl="6" w:tplc="5474409E" w:tentative="1">
      <w:start w:val="1"/>
      <w:numFmt w:val="bullet"/>
      <w:lvlText w:val="•"/>
      <w:lvlJc w:val="left"/>
      <w:pPr>
        <w:tabs>
          <w:tab w:val="num" w:pos="5040"/>
        </w:tabs>
        <w:ind w:left="5040" w:hanging="360"/>
      </w:pPr>
      <w:rPr>
        <w:rFonts w:ascii="Times New Roman" w:hAnsi="Times New Roman" w:hint="default"/>
      </w:rPr>
    </w:lvl>
    <w:lvl w:ilvl="7" w:tplc="7534B50E" w:tentative="1">
      <w:start w:val="1"/>
      <w:numFmt w:val="bullet"/>
      <w:lvlText w:val="•"/>
      <w:lvlJc w:val="left"/>
      <w:pPr>
        <w:tabs>
          <w:tab w:val="num" w:pos="5760"/>
        </w:tabs>
        <w:ind w:left="5760" w:hanging="360"/>
      </w:pPr>
      <w:rPr>
        <w:rFonts w:ascii="Times New Roman" w:hAnsi="Times New Roman" w:hint="default"/>
      </w:rPr>
    </w:lvl>
    <w:lvl w:ilvl="8" w:tplc="70783F0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7746D95"/>
    <w:multiLevelType w:val="hybridMultilevel"/>
    <w:tmpl w:val="571E967E"/>
    <w:lvl w:ilvl="0" w:tplc="DDD0FE30">
      <w:start w:val="1"/>
      <w:numFmt w:val="bullet"/>
      <w:lvlText w:val="•"/>
      <w:lvlJc w:val="left"/>
      <w:pPr>
        <w:tabs>
          <w:tab w:val="num" w:pos="720"/>
        </w:tabs>
        <w:ind w:left="720" w:hanging="360"/>
      </w:pPr>
      <w:rPr>
        <w:rFonts w:ascii="Times New Roman" w:hAnsi="Times New Roman" w:hint="default"/>
      </w:rPr>
    </w:lvl>
    <w:lvl w:ilvl="1" w:tplc="054EDF8C" w:tentative="1">
      <w:start w:val="1"/>
      <w:numFmt w:val="bullet"/>
      <w:lvlText w:val="•"/>
      <w:lvlJc w:val="left"/>
      <w:pPr>
        <w:tabs>
          <w:tab w:val="num" w:pos="1440"/>
        </w:tabs>
        <w:ind w:left="1440" w:hanging="360"/>
      </w:pPr>
      <w:rPr>
        <w:rFonts w:ascii="Times New Roman" w:hAnsi="Times New Roman" w:hint="default"/>
      </w:rPr>
    </w:lvl>
    <w:lvl w:ilvl="2" w:tplc="776C06C6" w:tentative="1">
      <w:start w:val="1"/>
      <w:numFmt w:val="bullet"/>
      <w:lvlText w:val="•"/>
      <w:lvlJc w:val="left"/>
      <w:pPr>
        <w:tabs>
          <w:tab w:val="num" w:pos="2160"/>
        </w:tabs>
        <w:ind w:left="2160" w:hanging="360"/>
      </w:pPr>
      <w:rPr>
        <w:rFonts w:ascii="Times New Roman" w:hAnsi="Times New Roman" w:hint="default"/>
      </w:rPr>
    </w:lvl>
    <w:lvl w:ilvl="3" w:tplc="3A7E491A" w:tentative="1">
      <w:start w:val="1"/>
      <w:numFmt w:val="bullet"/>
      <w:lvlText w:val="•"/>
      <w:lvlJc w:val="left"/>
      <w:pPr>
        <w:tabs>
          <w:tab w:val="num" w:pos="2880"/>
        </w:tabs>
        <w:ind w:left="2880" w:hanging="360"/>
      </w:pPr>
      <w:rPr>
        <w:rFonts w:ascii="Times New Roman" w:hAnsi="Times New Roman" w:hint="default"/>
      </w:rPr>
    </w:lvl>
    <w:lvl w:ilvl="4" w:tplc="DA242E24" w:tentative="1">
      <w:start w:val="1"/>
      <w:numFmt w:val="bullet"/>
      <w:lvlText w:val="•"/>
      <w:lvlJc w:val="left"/>
      <w:pPr>
        <w:tabs>
          <w:tab w:val="num" w:pos="3600"/>
        </w:tabs>
        <w:ind w:left="3600" w:hanging="360"/>
      </w:pPr>
      <w:rPr>
        <w:rFonts w:ascii="Times New Roman" w:hAnsi="Times New Roman" w:hint="default"/>
      </w:rPr>
    </w:lvl>
    <w:lvl w:ilvl="5" w:tplc="8C2E66A8" w:tentative="1">
      <w:start w:val="1"/>
      <w:numFmt w:val="bullet"/>
      <w:lvlText w:val="•"/>
      <w:lvlJc w:val="left"/>
      <w:pPr>
        <w:tabs>
          <w:tab w:val="num" w:pos="4320"/>
        </w:tabs>
        <w:ind w:left="4320" w:hanging="360"/>
      </w:pPr>
      <w:rPr>
        <w:rFonts w:ascii="Times New Roman" w:hAnsi="Times New Roman" w:hint="default"/>
      </w:rPr>
    </w:lvl>
    <w:lvl w:ilvl="6" w:tplc="DB028572" w:tentative="1">
      <w:start w:val="1"/>
      <w:numFmt w:val="bullet"/>
      <w:lvlText w:val="•"/>
      <w:lvlJc w:val="left"/>
      <w:pPr>
        <w:tabs>
          <w:tab w:val="num" w:pos="5040"/>
        </w:tabs>
        <w:ind w:left="5040" w:hanging="360"/>
      </w:pPr>
      <w:rPr>
        <w:rFonts w:ascii="Times New Roman" w:hAnsi="Times New Roman" w:hint="default"/>
      </w:rPr>
    </w:lvl>
    <w:lvl w:ilvl="7" w:tplc="EEDCFAC4" w:tentative="1">
      <w:start w:val="1"/>
      <w:numFmt w:val="bullet"/>
      <w:lvlText w:val="•"/>
      <w:lvlJc w:val="left"/>
      <w:pPr>
        <w:tabs>
          <w:tab w:val="num" w:pos="5760"/>
        </w:tabs>
        <w:ind w:left="5760" w:hanging="360"/>
      </w:pPr>
      <w:rPr>
        <w:rFonts w:ascii="Times New Roman" w:hAnsi="Times New Roman" w:hint="default"/>
      </w:rPr>
    </w:lvl>
    <w:lvl w:ilvl="8" w:tplc="C1206AC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F2E5449"/>
    <w:multiLevelType w:val="multilevel"/>
    <w:tmpl w:val="9A2026F0"/>
    <w:lvl w:ilvl="0">
      <w:start w:val="1"/>
      <w:numFmt w:val="upperRoman"/>
      <w:lvlText w:val="%1."/>
      <w:lvlJc w:val="righ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E9D7D20"/>
    <w:multiLevelType w:val="hybridMultilevel"/>
    <w:tmpl w:val="F54AA388"/>
    <w:lvl w:ilvl="0" w:tplc="3738B0FA">
      <w:start w:val="1"/>
      <w:numFmt w:val="bullet"/>
      <w:lvlText w:val="•"/>
      <w:lvlJc w:val="left"/>
      <w:pPr>
        <w:tabs>
          <w:tab w:val="num" w:pos="720"/>
        </w:tabs>
        <w:ind w:left="720" w:hanging="360"/>
      </w:pPr>
      <w:rPr>
        <w:rFonts w:ascii="Times New Roman" w:hAnsi="Times New Roman" w:hint="default"/>
      </w:rPr>
    </w:lvl>
    <w:lvl w:ilvl="1" w:tplc="D4C8BEA8">
      <w:start w:val="6418"/>
      <w:numFmt w:val="bullet"/>
      <w:lvlText w:val="•"/>
      <w:lvlJc w:val="left"/>
      <w:pPr>
        <w:tabs>
          <w:tab w:val="num" w:pos="1440"/>
        </w:tabs>
        <w:ind w:left="1440" w:hanging="360"/>
      </w:pPr>
      <w:rPr>
        <w:rFonts w:ascii="Times New Roman" w:hAnsi="Times New Roman" w:hint="default"/>
      </w:rPr>
    </w:lvl>
    <w:lvl w:ilvl="2" w:tplc="E3D02B84" w:tentative="1">
      <w:start w:val="1"/>
      <w:numFmt w:val="bullet"/>
      <w:lvlText w:val="•"/>
      <w:lvlJc w:val="left"/>
      <w:pPr>
        <w:tabs>
          <w:tab w:val="num" w:pos="2160"/>
        </w:tabs>
        <w:ind w:left="2160" w:hanging="360"/>
      </w:pPr>
      <w:rPr>
        <w:rFonts w:ascii="Times New Roman" w:hAnsi="Times New Roman" w:hint="default"/>
      </w:rPr>
    </w:lvl>
    <w:lvl w:ilvl="3" w:tplc="ABFA3CD4" w:tentative="1">
      <w:start w:val="1"/>
      <w:numFmt w:val="bullet"/>
      <w:lvlText w:val="•"/>
      <w:lvlJc w:val="left"/>
      <w:pPr>
        <w:tabs>
          <w:tab w:val="num" w:pos="2880"/>
        </w:tabs>
        <w:ind w:left="2880" w:hanging="360"/>
      </w:pPr>
      <w:rPr>
        <w:rFonts w:ascii="Times New Roman" w:hAnsi="Times New Roman" w:hint="default"/>
      </w:rPr>
    </w:lvl>
    <w:lvl w:ilvl="4" w:tplc="0DD8525C" w:tentative="1">
      <w:start w:val="1"/>
      <w:numFmt w:val="bullet"/>
      <w:lvlText w:val="•"/>
      <w:lvlJc w:val="left"/>
      <w:pPr>
        <w:tabs>
          <w:tab w:val="num" w:pos="3600"/>
        </w:tabs>
        <w:ind w:left="3600" w:hanging="360"/>
      </w:pPr>
      <w:rPr>
        <w:rFonts w:ascii="Times New Roman" w:hAnsi="Times New Roman" w:hint="default"/>
      </w:rPr>
    </w:lvl>
    <w:lvl w:ilvl="5" w:tplc="2EBEBF50" w:tentative="1">
      <w:start w:val="1"/>
      <w:numFmt w:val="bullet"/>
      <w:lvlText w:val="•"/>
      <w:lvlJc w:val="left"/>
      <w:pPr>
        <w:tabs>
          <w:tab w:val="num" w:pos="4320"/>
        </w:tabs>
        <w:ind w:left="4320" w:hanging="360"/>
      </w:pPr>
      <w:rPr>
        <w:rFonts w:ascii="Times New Roman" w:hAnsi="Times New Roman" w:hint="default"/>
      </w:rPr>
    </w:lvl>
    <w:lvl w:ilvl="6" w:tplc="100AB43E" w:tentative="1">
      <w:start w:val="1"/>
      <w:numFmt w:val="bullet"/>
      <w:lvlText w:val="•"/>
      <w:lvlJc w:val="left"/>
      <w:pPr>
        <w:tabs>
          <w:tab w:val="num" w:pos="5040"/>
        </w:tabs>
        <w:ind w:left="5040" w:hanging="360"/>
      </w:pPr>
      <w:rPr>
        <w:rFonts w:ascii="Times New Roman" w:hAnsi="Times New Roman" w:hint="default"/>
      </w:rPr>
    </w:lvl>
    <w:lvl w:ilvl="7" w:tplc="21343972" w:tentative="1">
      <w:start w:val="1"/>
      <w:numFmt w:val="bullet"/>
      <w:lvlText w:val="•"/>
      <w:lvlJc w:val="left"/>
      <w:pPr>
        <w:tabs>
          <w:tab w:val="num" w:pos="5760"/>
        </w:tabs>
        <w:ind w:left="5760" w:hanging="360"/>
      </w:pPr>
      <w:rPr>
        <w:rFonts w:ascii="Times New Roman" w:hAnsi="Times New Roman" w:hint="default"/>
      </w:rPr>
    </w:lvl>
    <w:lvl w:ilvl="8" w:tplc="1FCC1B4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ED275D8"/>
    <w:multiLevelType w:val="hybridMultilevel"/>
    <w:tmpl w:val="3F1EC852"/>
    <w:lvl w:ilvl="0" w:tplc="926830D8">
      <w:start w:val="1"/>
      <w:numFmt w:val="bullet"/>
      <w:lvlText w:val="•"/>
      <w:lvlJc w:val="left"/>
      <w:pPr>
        <w:tabs>
          <w:tab w:val="num" w:pos="720"/>
        </w:tabs>
        <w:ind w:left="720" w:hanging="360"/>
      </w:pPr>
      <w:rPr>
        <w:rFonts w:ascii="Times New Roman" w:hAnsi="Times New Roman" w:hint="default"/>
      </w:rPr>
    </w:lvl>
    <w:lvl w:ilvl="1" w:tplc="15908F3E" w:tentative="1">
      <w:start w:val="1"/>
      <w:numFmt w:val="bullet"/>
      <w:lvlText w:val="•"/>
      <w:lvlJc w:val="left"/>
      <w:pPr>
        <w:tabs>
          <w:tab w:val="num" w:pos="1440"/>
        </w:tabs>
        <w:ind w:left="1440" w:hanging="360"/>
      </w:pPr>
      <w:rPr>
        <w:rFonts w:ascii="Times New Roman" w:hAnsi="Times New Roman" w:hint="default"/>
      </w:rPr>
    </w:lvl>
    <w:lvl w:ilvl="2" w:tplc="DE68E87E" w:tentative="1">
      <w:start w:val="1"/>
      <w:numFmt w:val="bullet"/>
      <w:lvlText w:val="•"/>
      <w:lvlJc w:val="left"/>
      <w:pPr>
        <w:tabs>
          <w:tab w:val="num" w:pos="2160"/>
        </w:tabs>
        <w:ind w:left="2160" w:hanging="360"/>
      </w:pPr>
      <w:rPr>
        <w:rFonts w:ascii="Times New Roman" w:hAnsi="Times New Roman" w:hint="default"/>
      </w:rPr>
    </w:lvl>
    <w:lvl w:ilvl="3" w:tplc="CC78C926" w:tentative="1">
      <w:start w:val="1"/>
      <w:numFmt w:val="bullet"/>
      <w:lvlText w:val="•"/>
      <w:lvlJc w:val="left"/>
      <w:pPr>
        <w:tabs>
          <w:tab w:val="num" w:pos="2880"/>
        </w:tabs>
        <w:ind w:left="2880" w:hanging="360"/>
      </w:pPr>
      <w:rPr>
        <w:rFonts w:ascii="Times New Roman" w:hAnsi="Times New Roman" w:hint="default"/>
      </w:rPr>
    </w:lvl>
    <w:lvl w:ilvl="4" w:tplc="600E9654" w:tentative="1">
      <w:start w:val="1"/>
      <w:numFmt w:val="bullet"/>
      <w:lvlText w:val="•"/>
      <w:lvlJc w:val="left"/>
      <w:pPr>
        <w:tabs>
          <w:tab w:val="num" w:pos="3600"/>
        </w:tabs>
        <w:ind w:left="3600" w:hanging="360"/>
      </w:pPr>
      <w:rPr>
        <w:rFonts w:ascii="Times New Roman" w:hAnsi="Times New Roman" w:hint="default"/>
      </w:rPr>
    </w:lvl>
    <w:lvl w:ilvl="5" w:tplc="953C8278" w:tentative="1">
      <w:start w:val="1"/>
      <w:numFmt w:val="bullet"/>
      <w:lvlText w:val="•"/>
      <w:lvlJc w:val="left"/>
      <w:pPr>
        <w:tabs>
          <w:tab w:val="num" w:pos="4320"/>
        </w:tabs>
        <w:ind w:left="4320" w:hanging="360"/>
      </w:pPr>
      <w:rPr>
        <w:rFonts w:ascii="Times New Roman" w:hAnsi="Times New Roman" w:hint="default"/>
      </w:rPr>
    </w:lvl>
    <w:lvl w:ilvl="6" w:tplc="DD56C80A" w:tentative="1">
      <w:start w:val="1"/>
      <w:numFmt w:val="bullet"/>
      <w:lvlText w:val="•"/>
      <w:lvlJc w:val="left"/>
      <w:pPr>
        <w:tabs>
          <w:tab w:val="num" w:pos="5040"/>
        </w:tabs>
        <w:ind w:left="5040" w:hanging="360"/>
      </w:pPr>
      <w:rPr>
        <w:rFonts w:ascii="Times New Roman" w:hAnsi="Times New Roman" w:hint="default"/>
      </w:rPr>
    </w:lvl>
    <w:lvl w:ilvl="7" w:tplc="DA2EAF34" w:tentative="1">
      <w:start w:val="1"/>
      <w:numFmt w:val="bullet"/>
      <w:lvlText w:val="•"/>
      <w:lvlJc w:val="left"/>
      <w:pPr>
        <w:tabs>
          <w:tab w:val="num" w:pos="5760"/>
        </w:tabs>
        <w:ind w:left="5760" w:hanging="360"/>
      </w:pPr>
      <w:rPr>
        <w:rFonts w:ascii="Times New Roman" w:hAnsi="Times New Roman" w:hint="default"/>
      </w:rPr>
    </w:lvl>
    <w:lvl w:ilvl="8" w:tplc="F56CBB9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3F032DC"/>
    <w:multiLevelType w:val="hybridMultilevel"/>
    <w:tmpl w:val="AA1C5E00"/>
    <w:lvl w:ilvl="0" w:tplc="7DB40532">
      <w:start w:val="1"/>
      <w:numFmt w:val="bullet"/>
      <w:lvlText w:val="•"/>
      <w:lvlJc w:val="left"/>
      <w:pPr>
        <w:tabs>
          <w:tab w:val="num" w:pos="720"/>
        </w:tabs>
        <w:ind w:left="720" w:hanging="360"/>
      </w:pPr>
      <w:rPr>
        <w:rFonts w:ascii="Times New Roman" w:hAnsi="Times New Roman" w:hint="default"/>
      </w:rPr>
    </w:lvl>
    <w:lvl w:ilvl="1" w:tplc="91AAA682" w:tentative="1">
      <w:start w:val="1"/>
      <w:numFmt w:val="bullet"/>
      <w:lvlText w:val="•"/>
      <w:lvlJc w:val="left"/>
      <w:pPr>
        <w:tabs>
          <w:tab w:val="num" w:pos="1440"/>
        </w:tabs>
        <w:ind w:left="1440" w:hanging="360"/>
      </w:pPr>
      <w:rPr>
        <w:rFonts w:ascii="Times New Roman" w:hAnsi="Times New Roman" w:hint="default"/>
      </w:rPr>
    </w:lvl>
    <w:lvl w:ilvl="2" w:tplc="4FFE3726" w:tentative="1">
      <w:start w:val="1"/>
      <w:numFmt w:val="bullet"/>
      <w:lvlText w:val="•"/>
      <w:lvlJc w:val="left"/>
      <w:pPr>
        <w:tabs>
          <w:tab w:val="num" w:pos="2160"/>
        </w:tabs>
        <w:ind w:left="2160" w:hanging="360"/>
      </w:pPr>
      <w:rPr>
        <w:rFonts w:ascii="Times New Roman" w:hAnsi="Times New Roman" w:hint="default"/>
      </w:rPr>
    </w:lvl>
    <w:lvl w:ilvl="3" w:tplc="2B86FF96" w:tentative="1">
      <w:start w:val="1"/>
      <w:numFmt w:val="bullet"/>
      <w:lvlText w:val="•"/>
      <w:lvlJc w:val="left"/>
      <w:pPr>
        <w:tabs>
          <w:tab w:val="num" w:pos="2880"/>
        </w:tabs>
        <w:ind w:left="2880" w:hanging="360"/>
      </w:pPr>
      <w:rPr>
        <w:rFonts w:ascii="Times New Roman" w:hAnsi="Times New Roman" w:hint="default"/>
      </w:rPr>
    </w:lvl>
    <w:lvl w:ilvl="4" w:tplc="BCC0BA7C" w:tentative="1">
      <w:start w:val="1"/>
      <w:numFmt w:val="bullet"/>
      <w:lvlText w:val="•"/>
      <w:lvlJc w:val="left"/>
      <w:pPr>
        <w:tabs>
          <w:tab w:val="num" w:pos="3600"/>
        </w:tabs>
        <w:ind w:left="3600" w:hanging="360"/>
      </w:pPr>
      <w:rPr>
        <w:rFonts w:ascii="Times New Roman" w:hAnsi="Times New Roman" w:hint="default"/>
      </w:rPr>
    </w:lvl>
    <w:lvl w:ilvl="5" w:tplc="BDF861D6" w:tentative="1">
      <w:start w:val="1"/>
      <w:numFmt w:val="bullet"/>
      <w:lvlText w:val="•"/>
      <w:lvlJc w:val="left"/>
      <w:pPr>
        <w:tabs>
          <w:tab w:val="num" w:pos="4320"/>
        </w:tabs>
        <w:ind w:left="4320" w:hanging="360"/>
      </w:pPr>
      <w:rPr>
        <w:rFonts w:ascii="Times New Roman" w:hAnsi="Times New Roman" w:hint="default"/>
      </w:rPr>
    </w:lvl>
    <w:lvl w:ilvl="6" w:tplc="E37EF5BA" w:tentative="1">
      <w:start w:val="1"/>
      <w:numFmt w:val="bullet"/>
      <w:lvlText w:val="•"/>
      <w:lvlJc w:val="left"/>
      <w:pPr>
        <w:tabs>
          <w:tab w:val="num" w:pos="5040"/>
        </w:tabs>
        <w:ind w:left="5040" w:hanging="360"/>
      </w:pPr>
      <w:rPr>
        <w:rFonts w:ascii="Times New Roman" w:hAnsi="Times New Roman" w:hint="default"/>
      </w:rPr>
    </w:lvl>
    <w:lvl w:ilvl="7" w:tplc="890ACC34" w:tentative="1">
      <w:start w:val="1"/>
      <w:numFmt w:val="bullet"/>
      <w:lvlText w:val="•"/>
      <w:lvlJc w:val="left"/>
      <w:pPr>
        <w:tabs>
          <w:tab w:val="num" w:pos="5760"/>
        </w:tabs>
        <w:ind w:left="5760" w:hanging="360"/>
      </w:pPr>
      <w:rPr>
        <w:rFonts w:ascii="Times New Roman" w:hAnsi="Times New Roman" w:hint="default"/>
      </w:rPr>
    </w:lvl>
    <w:lvl w:ilvl="8" w:tplc="77E619A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4C24531"/>
    <w:multiLevelType w:val="hybridMultilevel"/>
    <w:tmpl w:val="7D28E30A"/>
    <w:lvl w:ilvl="0" w:tplc="87DC94BC">
      <w:start w:val="1"/>
      <w:numFmt w:val="bullet"/>
      <w:lvlText w:val="•"/>
      <w:lvlJc w:val="left"/>
      <w:pPr>
        <w:tabs>
          <w:tab w:val="num" w:pos="720"/>
        </w:tabs>
        <w:ind w:left="720" w:hanging="360"/>
      </w:pPr>
      <w:rPr>
        <w:rFonts w:ascii="Times New Roman" w:hAnsi="Times New Roman" w:hint="default"/>
      </w:rPr>
    </w:lvl>
    <w:lvl w:ilvl="1" w:tplc="763A2D5A">
      <w:start w:val="1175"/>
      <w:numFmt w:val="bullet"/>
      <w:lvlText w:val="•"/>
      <w:lvlJc w:val="left"/>
      <w:pPr>
        <w:tabs>
          <w:tab w:val="num" w:pos="1440"/>
        </w:tabs>
        <w:ind w:left="1440" w:hanging="360"/>
      </w:pPr>
      <w:rPr>
        <w:rFonts w:ascii="Times New Roman" w:hAnsi="Times New Roman" w:hint="default"/>
      </w:rPr>
    </w:lvl>
    <w:lvl w:ilvl="2" w:tplc="3F82E506" w:tentative="1">
      <w:start w:val="1"/>
      <w:numFmt w:val="bullet"/>
      <w:lvlText w:val="•"/>
      <w:lvlJc w:val="left"/>
      <w:pPr>
        <w:tabs>
          <w:tab w:val="num" w:pos="2160"/>
        </w:tabs>
        <w:ind w:left="2160" w:hanging="360"/>
      </w:pPr>
      <w:rPr>
        <w:rFonts w:ascii="Times New Roman" w:hAnsi="Times New Roman" w:hint="default"/>
      </w:rPr>
    </w:lvl>
    <w:lvl w:ilvl="3" w:tplc="D818A1B0" w:tentative="1">
      <w:start w:val="1"/>
      <w:numFmt w:val="bullet"/>
      <w:lvlText w:val="•"/>
      <w:lvlJc w:val="left"/>
      <w:pPr>
        <w:tabs>
          <w:tab w:val="num" w:pos="2880"/>
        </w:tabs>
        <w:ind w:left="2880" w:hanging="360"/>
      </w:pPr>
      <w:rPr>
        <w:rFonts w:ascii="Times New Roman" w:hAnsi="Times New Roman" w:hint="default"/>
      </w:rPr>
    </w:lvl>
    <w:lvl w:ilvl="4" w:tplc="6FC8B966" w:tentative="1">
      <w:start w:val="1"/>
      <w:numFmt w:val="bullet"/>
      <w:lvlText w:val="•"/>
      <w:lvlJc w:val="left"/>
      <w:pPr>
        <w:tabs>
          <w:tab w:val="num" w:pos="3600"/>
        </w:tabs>
        <w:ind w:left="3600" w:hanging="360"/>
      </w:pPr>
      <w:rPr>
        <w:rFonts w:ascii="Times New Roman" w:hAnsi="Times New Roman" w:hint="default"/>
      </w:rPr>
    </w:lvl>
    <w:lvl w:ilvl="5" w:tplc="F31E4B3C" w:tentative="1">
      <w:start w:val="1"/>
      <w:numFmt w:val="bullet"/>
      <w:lvlText w:val="•"/>
      <w:lvlJc w:val="left"/>
      <w:pPr>
        <w:tabs>
          <w:tab w:val="num" w:pos="4320"/>
        </w:tabs>
        <w:ind w:left="4320" w:hanging="360"/>
      </w:pPr>
      <w:rPr>
        <w:rFonts w:ascii="Times New Roman" w:hAnsi="Times New Roman" w:hint="default"/>
      </w:rPr>
    </w:lvl>
    <w:lvl w:ilvl="6" w:tplc="9BE051AA" w:tentative="1">
      <w:start w:val="1"/>
      <w:numFmt w:val="bullet"/>
      <w:lvlText w:val="•"/>
      <w:lvlJc w:val="left"/>
      <w:pPr>
        <w:tabs>
          <w:tab w:val="num" w:pos="5040"/>
        </w:tabs>
        <w:ind w:left="5040" w:hanging="360"/>
      </w:pPr>
      <w:rPr>
        <w:rFonts w:ascii="Times New Roman" w:hAnsi="Times New Roman" w:hint="default"/>
      </w:rPr>
    </w:lvl>
    <w:lvl w:ilvl="7" w:tplc="517A44B0" w:tentative="1">
      <w:start w:val="1"/>
      <w:numFmt w:val="bullet"/>
      <w:lvlText w:val="•"/>
      <w:lvlJc w:val="left"/>
      <w:pPr>
        <w:tabs>
          <w:tab w:val="num" w:pos="5760"/>
        </w:tabs>
        <w:ind w:left="5760" w:hanging="360"/>
      </w:pPr>
      <w:rPr>
        <w:rFonts w:ascii="Times New Roman" w:hAnsi="Times New Roman" w:hint="default"/>
      </w:rPr>
    </w:lvl>
    <w:lvl w:ilvl="8" w:tplc="98C42CC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7E3326A"/>
    <w:multiLevelType w:val="hybridMultilevel"/>
    <w:tmpl w:val="84147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D425D7"/>
    <w:multiLevelType w:val="hybridMultilevel"/>
    <w:tmpl w:val="A81E139A"/>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9" w15:restartNumberingAfterBreak="0">
    <w:nsid w:val="6BA6178C"/>
    <w:multiLevelType w:val="hybridMultilevel"/>
    <w:tmpl w:val="1B167FC2"/>
    <w:lvl w:ilvl="0" w:tplc="93443EF6">
      <w:start w:val="1"/>
      <w:numFmt w:val="bullet"/>
      <w:lvlText w:val="•"/>
      <w:lvlJc w:val="left"/>
      <w:pPr>
        <w:tabs>
          <w:tab w:val="num" w:pos="720"/>
        </w:tabs>
        <w:ind w:left="720" w:hanging="360"/>
      </w:pPr>
      <w:rPr>
        <w:rFonts w:ascii="Times New Roman" w:hAnsi="Times New Roman" w:hint="default"/>
      </w:rPr>
    </w:lvl>
    <w:lvl w:ilvl="1" w:tplc="AD8074EA">
      <w:start w:val="4182"/>
      <w:numFmt w:val="bullet"/>
      <w:lvlText w:val="•"/>
      <w:lvlJc w:val="left"/>
      <w:pPr>
        <w:tabs>
          <w:tab w:val="num" w:pos="1440"/>
        </w:tabs>
        <w:ind w:left="1440" w:hanging="360"/>
      </w:pPr>
      <w:rPr>
        <w:rFonts w:ascii="Times New Roman" w:hAnsi="Times New Roman" w:hint="default"/>
      </w:rPr>
    </w:lvl>
    <w:lvl w:ilvl="2" w:tplc="B16AE112" w:tentative="1">
      <w:start w:val="1"/>
      <w:numFmt w:val="bullet"/>
      <w:lvlText w:val="•"/>
      <w:lvlJc w:val="left"/>
      <w:pPr>
        <w:tabs>
          <w:tab w:val="num" w:pos="2160"/>
        </w:tabs>
        <w:ind w:left="2160" w:hanging="360"/>
      </w:pPr>
      <w:rPr>
        <w:rFonts w:ascii="Times New Roman" w:hAnsi="Times New Roman" w:hint="default"/>
      </w:rPr>
    </w:lvl>
    <w:lvl w:ilvl="3" w:tplc="0D7CBD84" w:tentative="1">
      <w:start w:val="1"/>
      <w:numFmt w:val="bullet"/>
      <w:lvlText w:val="•"/>
      <w:lvlJc w:val="left"/>
      <w:pPr>
        <w:tabs>
          <w:tab w:val="num" w:pos="2880"/>
        </w:tabs>
        <w:ind w:left="2880" w:hanging="360"/>
      </w:pPr>
      <w:rPr>
        <w:rFonts w:ascii="Times New Roman" w:hAnsi="Times New Roman" w:hint="default"/>
      </w:rPr>
    </w:lvl>
    <w:lvl w:ilvl="4" w:tplc="EB8CE374" w:tentative="1">
      <w:start w:val="1"/>
      <w:numFmt w:val="bullet"/>
      <w:lvlText w:val="•"/>
      <w:lvlJc w:val="left"/>
      <w:pPr>
        <w:tabs>
          <w:tab w:val="num" w:pos="3600"/>
        </w:tabs>
        <w:ind w:left="3600" w:hanging="360"/>
      </w:pPr>
      <w:rPr>
        <w:rFonts w:ascii="Times New Roman" w:hAnsi="Times New Roman" w:hint="default"/>
      </w:rPr>
    </w:lvl>
    <w:lvl w:ilvl="5" w:tplc="86D0596A" w:tentative="1">
      <w:start w:val="1"/>
      <w:numFmt w:val="bullet"/>
      <w:lvlText w:val="•"/>
      <w:lvlJc w:val="left"/>
      <w:pPr>
        <w:tabs>
          <w:tab w:val="num" w:pos="4320"/>
        </w:tabs>
        <w:ind w:left="4320" w:hanging="360"/>
      </w:pPr>
      <w:rPr>
        <w:rFonts w:ascii="Times New Roman" w:hAnsi="Times New Roman" w:hint="default"/>
      </w:rPr>
    </w:lvl>
    <w:lvl w:ilvl="6" w:tplc="AE7C74CE" w:tentative="1">
      <w:start w:val="1"/>
      <w:numFmt w:val="bullet"/>
      <w:lvlText w:val="•"/>
      <w:lvlJc w:val="left"/>
      <w:pPr>
        <w:tabs>
          <w:tab w:val="num" w:pos="5040"/>
        </w:tabs>
        <w:ind w:left="5040" w:hanging="360"/>
      </w:pPr>
      <w:rPr>
        <w:rFonts w:ascii="Times New Roman" w:hAnsi="Times New Roman" w:hint="default"/>
      </w:rPr>
    </w:lvl>
    <w:lvl w:ilvl="7" w:tplc="703E8F4A" w:tentative="1">
      <w:start w:val="1"/>
      <w:numFmt w:val="bullet"/>
      <w:lvlText w:val="•"/>
      <w:lvlJc w:val="left"/>
      <w:pPr>
        <w:tabs>
          <w:tab w:val="num" w:pos="5760"/>
        </w:tabs>
        <w:ind w:left="5760" w:hanging="360"/>
      </w:pPr>
      <w:rPr>
        <w:rFonts w:ascii="Times New Roman" w:hAnsi="Times New Roman" w:hint="default"/>
      </w:rPr>
    </w:lvl>
    <w:lvl w:ilvl="8" w:tplc="A2C00FD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F734D8C"/>
    <w:multiLevelType w:val="hybridMultilevel"/>
    <w:tmpl w:val="8A88ECA0"/>
    <w:lvl w:ilvl="0" w:tplc="719001B0">
      <w:start w:val="1"/>
      <w:numFmt w:val="bullet"/>
      <w:lvlText w:val="•"/>
      <w:lvlJc w:val="left"/>
      <w:pPr>
        <w:tabs>
          <w:tab w:val="num" w:pos="720"/>
        </w:tabs>
        <w:ind w:left="720" w:hanging="360"/>
      </w:pPr>
      <w:rPr>
        <w:rFonts w:ascii="Times New Roman" w:hAnsi="Times New Roman" w:hint="default"/>
      </w:rPr>
    </w:lvl>
    <w:lvl w:ilvl="1" w:tplc="0DE6852E" w:tentative="1">
      <w:start w:val="1"/>
      <w:numFmt w:val="bullet"/>
      <w:lvlText w:val="•"/>
      <w:lvlJc w:val="left"/>
      <w:pPr>
        <w:tabs>
          <w:tab w:val="num" w:pos="1440"/>
        </w:tabs>
        <w:ind w:left="1440" w:hanging="360"/>
      </w:pPr>
      <w:rPr>
        <w:rFonts w:ascii="Times New Roman" w:hAnsi="Times New Roman" w:hint="default"/>
      </w:rPr>
    </w:lvl>
    <w:lvl w:ilvl="2" w:tplc="D1C8872C" w:tentative="1">
      <w:start w:val="1"/>
      <w:numFmt w:val="bullet"/>
      <w:lvlText w:val="•"/>
      <w:lvlJc w:val="left"/>
      <w:pPr>
        <w:tabs>
          <w:tab w:val="num" w:pos="2160"/>
        </w:tabs>
        <w:ind w:left="2160" w:hanging="360"/>
      </w:pPr>
      <w:rPr>
        <w:rFonts w:ascii="Times New Roman" w:hAnsi="Times New Roman" w:hint="default"/>
      </w:rPr>
    </w:lvl>
    <w:lvl w:ilvl="3" w:tplc="2172972E" w:tentative="1">
      <w:start w:val="1"/>
      <w:numFmt w:val="bullet"/>
      <w:lvlText w:val="•"/>
      <w:lvlJc w:val="left"/>
      <w:pPr>
        <w:tabs>
          <w:tab w:val="num" w:pos="2880"/>
        </w:tabs>
        <w:ind w:left="2880" w:hanging="360"/>
      </w:pPr>
      <w:rPr>
        <w:rFonts w:ascii="Times New Roman" w:hAnsi="Times New Roman" w:hint="default"/>
      </w:rPr>
    </w:lvl>
    <w:lvl w:ilvl="4" w:tplc="46549ADE" w:tentative="1">
      <w:start w:val="1"/>
      <w:numFmt w:val="bullet"/>
      <w:lvlText w:val="•"/>
      <w:lvlJc w:val="left"/>
      <w:pPr>
        <w:tabs>
          <w:tab w:val="num" w:pos="3600"/>
        </w:tabs>
        <w:ind w:left="3600" w:hanging="360"/>
      </w:pPr>
      <w:rPr>
        <w:rFonts w:ascii="Times New Roman" w:hAnsi="Times New Roman" w:hint="default"/>
      </w:rPr>
    </w:lvl>
    <w:lvl w:ilvl="5" w:tplc="DD209D02" w:tentative="1">
      <w:start w:val="1"/>
      <w:numFmt w:val="bullet"/>
      <w:lvlText w:val="•"/>
      <w:lvlJc w:val="left"/>
      <w:pPr>
        <w:tabs>
          <w:tab w:val="num" w:pos="4320"/>
        </w:tabs>
        <w:ind w:left="4320" w:hanging="360"/>
      </w:pPr>
      <w:rPr>
        <w:rFonts w:ascii="Times New Roman" w:hAnsi="Times New Roman" w:hint="default"/>
      </w:rPr>
    </w:lvl>
    <w:lvl w:ilvl="6" w:tplc="D26CEFF4" w:tentative="1">
      <w:start w:val="1"/>
      <w:numFmt w:val="bullet"/>
      <w:lvlText w:val="•"/>
      <w:lvlJc w:val="left"/>
      <w:pPr>
        <w:tabs>
          <w:tab w:val="num" w:pos="5040"/>
        </w:tabs>
        <w:ind w:left="5040" w:hanging="360"/>
      </w:pPr>
      <w:rPr>
        <w:rFonts w:ascii="Times New Roman" w:hAnsi="Times New Roman" w:hint="default"/>
      </w:rPr>
    </w:lvl>
    <w:lvl w:ilvl="7" w:tplc="11D8DACA" w:tentative="1">
      <w:start w:val="1"/>
      <w:numFmt w:val="bullet"/>
      <w:lvlText w:val="•"/>
      <w:lvlJc w:val="left"/>
      <w:pPr>
        <w:tabs>
          <w:tab w:val="num" w:pos="5760"/>
        </w:tabs>
        <w:ind w:left="5760" w:hanging="360"/>
      </w:pPr>
      <w:rPr>
        <w:rFonts w:ascii="Times New Roman" w:hAnsi="Times New Roman" w:hint="default"/>
      </w:rPr>
    </w:lvl>
    <w:lvl w:ilvl="8" w:tplc="25E8C2E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C1870EE"/>
    <w:multiLevelType w:val="hybridMultilevel"/>
    <w:tmpl w:val="6ADE6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
  </w:num>
  <w:num w:numId="4">
    <w:abstractNumId w:val="16"/>
  </w:num>
  <w:num w:numId="5">
    <w:abstractNumId w:val="7"/>
  </w:num>
  <w:num w:numId="6">
    <w:abstractNumId w:val="19"/>
  </w:num>
  <w:num w:numId="7">
    <w:abstractNumId w:val="17"/>
  </w:num>
  <w:num w:numId="8">
    <w:abstractNumId w:val="2"/>
  </w:num>
  <w:num w:numId="9">
    <w:abstractNumId w:val="12"/>
  </w:num>
  <w:num w:numId="10">
    <w:abstractNumId w:val="18"/>
  </w:num>
  <w:num w:numId="11">
    <w:abstractNumId w:val="9"/>
  </w:num>
  <w:num w:numId="12">
    <w:abstractNumId w:val="8"/>
  </w:num>
  <w:num w:numId="13">
    <w:abstractNumId w:val="0"/>
  </w:num>
  <w:num w:numId="14">
    <w:abstractNumId w:val="20"/>
  </w:num>
  <w:num w:numId="15">
    <w:abstractNumId w:val="14"/>
  </w:num>
  <w:num w:numId="16">
    <w:abstractNumId w:val="4"/>
  </w:num>
  <w:num w:numId="17">
    <w:abstractNumId w:val="15"/>
  </w:num>
  <w:num w:numId="18">
    <w:abstractNumId w:val="5"/>
  </w:num>
  <w:num w:numId="19">
    <w:abstractNumId w:val="10"/>
  </w:num>
  <w:num w:numId="20">
    <w:abstractNumId w:val="13"/>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5D2"/>
    <w:rsid w:val="00010ABF"/>
    <w:rsid w:val="00027CBC"/>
    <w:rsid w:val="000335A8"/>
    <w:rsid w:val="00033E2A"/>
    <w:rsid w:val="000361F0"/>
    <w:rsid w:val="00044954"/>
    <w:rsid w:val="00054AB5"/>
    <w:rsid w:val="00055DF3"/>
    <w:rsid w:val="0007303E"/>
    <w:rsid w:val="00075E83"/>
    <w:rsid w:val="00081FBC"/>
    <w:rsid w:val="0008524C"/>
    <w:rsid w:val="00085586"/>
    <w:rsid w:val="00085DF7"/>
    <w:rsid w:val="00090569"/>
    <w:rsid w:val="000A7418"/>
    <w:rsid w:val="000B10F8"/>
    <w:rsid w:val="000B216F"/>
    <w:rsid w:val="000B6EDA"/>
    <w:rsid w:val="000C0045"/>
    <w:rsid w:val="000C02D0"/>
    <w:rsid w:val="000D053F"/>
    <w:rsid w:val="000D20BE"/>
    <w:rsid w:val="000D3EE4"/>
    <w:rsid w:val="001102BC"/>
    <w:rsid w:val="0011679F"/>
    <w:rsid w:val="00131BB7"/>
    <w:rsid w:val="00136A74"/>
    <w:rsid w:val="001461DE"/>
    <w:rsid w:val="001532ED"/>
    <w:rsid w:val="00171F34"/>
    <w:rsid w:val="001720E6"/>
    <w:rsid w:val="00176690"/>
    <w:rsid w:val="00181378"/>
    <w:rsid w:val="0018235B"/>
    <w:rsid w:val="00190D4D"/>
    <w:rsid w:val="0019723B"/>
    <w:rsid w:val="001A33E0"/>
    <w:rsid w:val="001A5CCA"/>
    <w:rsid w:val="001A62B7"/>
    <w:rsid w:val="001B5804"/>
    <w:rsid w:val="001D0E26"/>
    <w:rsid w:val="001D2C4F"/>
    <w:rsid w:val="001E115B"/>
    <w:rsid w:val="001E1C1D"/>
    <w:rsid w:val="001F1DE5"/>
    <w:rsid w:val="00203DAF"/>
    <w:rsid w:val="002204F3"/>
    <w:rsid w:val="00220E9B"/>
    <w:rsid w:val="00222CCD"/>
    <w:rsid w:val="0022318E"/>
    <w:rsid w:val="0023343E"/>
    <w:rsid w:val="00246A2F"/>
    <w:rsid w:val="00247CD0"/>
    <w:rsid w:val="0025377A"/>
    <w:rsid w:val="002813D8"/>
    <w:rsid w:val="00290891"/>
    <w:rsid w:val="002A6129"/>
    <w:rsid w:val="002A66B0"/>
    <w:rsid w:val="002B242B"/>
    <w:rsid w:val="002C4419"/>
    <w:rsid w:val="002D33F9"/>
    <w:rsid w:val="002D4CAE"/>
    <w:rsid w:val="002E712B"/>
    <w:rsid w:val="0032529E"/>
    <w:rsid w:val="00331907"/>
    <w:rsid w:val="00334E83"/>
    <w:rsid w:val="00342C6F"/>
    <w:rsid w:val="003544B4"/>
    <w:rsid w:val="003736AA"/>
    <w:rsid w:val="00385F37"/>
    <w:rsid w:val="003904CF"/>
    <w:rsid w:val="003C3CD0"/>
    <w:rsid w:val="003E0E55"/>
    <w:rsid w:val="003F0B0E"/>
    <w:rsid w:val="003F4FAE"/>
    <w:rsid w:val="003F7A3A"/>
    <w:rsid w:val="004013DA"/>
    <w:rsid w:val="00417579"/>
    <w:rsid w:val="00430EFF"/>
    <w:rsid w:val="00437397"/>
    <w:rsid w:val="00454492"/>
    <w:rsid w:val="004704D6"/>
    <w:rsid w:val="0047390C"/>
    <w:rsid w:val="00475FCB"/>
    <w:rsid w:val="004817F3"/>
    <w:rsid w:val="0048627F"/>
    <w:rsid w:val="004A2423"/>
    <w:rsid w:val="004A3FDA"/>
    <w:rsid w:val="004A76C8"/>
    <w:rsid w:val="004B2F5D"/>
    <w:rsid w:val="004B35DB"/>
    <w:rsid w:val="004C0ED2"/>
    <w:rsid w:val="004C3A07"/>
    <w:rsid w:val="004C66AF"/>
    <w:rsid w:val="004E0698"/>
    <w:rsid w:val="004F71FF"/>
    <w:rsid w:val="005039F3"/>
    <w:rsid w:val="00507FCB"/>
    <w:rsid w:val="005234BB"/>
    <w:rsid w:val="0052513A"/>
    <w:rsid w:val="00525513"/>
    <w:rsid w:val="00527DC2"/>
    <w:rsid w:val="00537D6C"/>
    <w:rsid w:val="00540F1D"/>
    <w:rsid w:val="00543BCE"/>
    <w:rsid w:val="00545B14"/>
    <w:rsid w:val="0056292E"/>
    <w:rsid w:val="0056745F"/>
    <w:rsid w:val="00570D2C"/>
    <w:rsid w:val="0057406A"/>
    <w:rsid w:val="00577613"/>
    <w:rsid w:val="0059778F"/>
    <w:rsid w:val="005B00FC"/>
    <w:rsid w:val="005B4700"/>
    <w:rsid w:val="005C0E6A"/>
    <w:rsid w:val="005C3CDE"/>
    <w:rsid w:val="005E6A98"/>
    <w:rsid w:val="005F1EEE"/>
    <w:rsid w:val="005F2D91"/>
    <w:rsid w:val="006010BC"/>
    <w:rsid w:val="0061041B"/>
    <w:rsid w:val="0061783B"/>
    <w:rsid w:val="00617F86"/>
    <w:rsid w:val="00626740"/>
    <w:rsid w:val="006519B3"/>
    <w:rsid w:val="006556AD"/>
    <w:rsid w:val="006570C9"/>
    <w:rsid w:val="00660839"/>
    <w:rsid w:val="006631C2"/>
    <w:rsid w:val="00674124"/>
    <w:rsid w:val="006842E5"/>
    <w:rsid w:val="00690F18"/>
    <w:rsid w:val="006938D9"/>
    <w:rsid w:val="0069685A"/>
    <w:rsid w:val="006B4660"/>
    <w:rsid w:val="006B4D75"/>
    <w:rsid w:val="006B4DE9"/>
    <w:rsid w:val="006B53F4"/>
    <w:rsid w:val="006F07D1"/>
    <w:rsid w:val="006F2FA2"/>
    <w:rsid w:val="007118A2"/>
    <w:rsid w:val="0071555A"/>
    <w:rsid w:val="007156D5"/>
    <w:rsid w:val="00726801"/>
    <w:rsid w:val="0073695F"/>
    <w:rsid w:val="00743BBE"/>
    <w:rsid w:val="007663FE"/>
    <w:rsid w:val="00776C2C"/>
    <w:rsid w:val="00776D95"/>
    <w:rsid w:val="00780D2F"/>
    <w:rsid w:val="00785A1F"/>
    <w:rsid w:val="007B26D4"/>
    <w:rsid w:val="007B4D3B"/>
    <w:rsid w:val="007C098D"/>
    <w:rsid w:val="007C09E5"/>
    <w:rsid w:val="007E2703"/>
    <w:rsid w:val="007F7E36"/>
    <w:rsid w:val="008103BD"/>
    <w:rsid w:val="0081639F"/>
    <w:rsid w:val="00834605"/>
    <w:rsid w:val="00836D57"/>
    <w:rsid w:val="008462DC"/>
    <w:rsid w:val="0085431B"/>
    <w:rsid w:val="008570E2"/>
    <w:rsid w:val="00860163"/>
    <w:rsid w:val="00870B10"/>
    <w:rsid w:val="00887C3B"/>
    <w:rsid w:val="008C0BF7"/>
    <w:rsid w:val="008D5DF2"/>
    <w:rsid w:val="008E1344"/>
    <w:rsid w:val="008F200A"/>
    <w:rsid w:val="00926E7C"/>
    <w:rsid w:val="00927B42"/>
    <w:rsid w:val="00934472"/>
    <w:rsid w:val="009361A9"/>
    <w:rsid w:val="009471CC"/>
    <w:rsid w:val="00962294"/>
    <w:rsid w:val="00973D0B"/>
    <w:rsid w:val="00975272"/>
    <w:rsid w:val="0098401A"/>
    <w:rsid w:val="0098598A"/>
    <w:rsid w:val="00992C56"/>
    <w:rsid w:val="009C55F8"/>
    <w:rsid w:val="009E4C2B"/>
    <w:rsid w:val="00A050CF"/>
    <w:rsid w:val="00A06C3D"/>
    <w:rsid w:val="00A07D4B"/>
    <w:rsid w:val="00A14C8A"/>
    <w:rsid w:val="00A16D18"/>
    <w:rsid w:val="00A34282"/>
    <w:rsid w:val="00A412A6"/>
    <w:rsid w:val="00A44BA8"/>
    <w:rsid w:val="00A46F9E"/>
    <w:rsid w:val="00A51C05"/>
    <w:rsid w:val="00A545A0"/>
    <w:rsid w:val="00A64313"/>
    <w:rsid w:val="00A71FDB"/>
    <w:rsid w:val="00A75638"/>
    <w:rsid w:val="00A801E0"/>
    <w:rsid w:val="00A87A36"/>
    <w:rsid w:val="00A936E4"/>
    <w:rsid w:val="00AC022A"/>
    <w:rsid w:val="00AC2B28"/>
    <w:rsid w:val="00AC4A08"/>
    <w:rsid w:val="00AC512B"/>
    <w:rsid w:val="00AE1F3F"/>
    <w:rsid w:val="00AE55D2"/>
    <w:rsid w:val="00B100E1"/>
    <w:rsid w:val="00B207C3"/>
    <w:rsid w:val="00B40543"/>
    <w:rsid w:val="00B41701"/>
    <w:rsid w:val="00B4236A"/>
    <w:rsid w:val="00B54504"/>
    <w:rsid w:val="00B61227"/>
    <w:rsid w:val="00B636A2"/>
    <w:rsid w:val="00B658A7"/>
    <w:rsid w:val="00B676D3"/>
    <w:rsid w:val="00B77158"/>
    <w:rsid w:val="00B81EBA"/>
    <w:rsid w:val="00B830CD"/>
    <w:rsid w:val="00B94DC4"/>
    <w:rsid w:val="00BA4039"/>
    <w:rsid w:val="00BA4992"/>
    <w:rsid w:val="00BB543B"/>
    <w:rsid w:val="00BF5E86"/>
    <w:rsid w:val="00BF63F6"/>
    <w:rsid w:val="00C01980"/>
    <w:rsid w:val="00C05B34"/>
    <w:rsid w:val="00C27868"/>
    <w:rsid w:val="00C51BDD"/>
    <w:rsid w:val="00C71D83"/>
    <w:rsid w:val="00C71E10"/>
    <w:rsid w:val="00C747A1"/>
    <w:rsid w:val="00C867BF"/>
    <w:rsid w:val="00C90FA4"/>
    <w:rsid w:val="00C96825"/>
    <w:rsid w:val="00CA10B7"/>
    <w:rsid w:val="00CB7B03"/>
    <w:rsid w:val="00CD4202"/>
    <w:rsid w:val="00CE5CAC"/>
    <w:rsid w:val="00CE6E74"/>
    <w:rsid w:val="00CF486F"/>
    <w:rsid w:val="00CF7105"/>
    <w:rsid w:val="00CF7EAC"/>
    <w:rsid w:val="00D010B6"/>
    <w:rsid w:val="00D20150"/>
    <w:rsid w:val="00D26F29"/>
    <w:rsid w:val="00D42F55"/>
    <w:rsid w:val="00D622B0"/>
    <w:rsid w:val="00D72F8D"/>
    <w:rsid w:val="00D8333D"/>
    <w:rsid w:val="00D855E6"/>
    <w:rsid w:val="00D90605"/>
    <w:rsid w:val="00D94872"/>
    <w:rsid w:val="00D97092"/>
    <w:rsid w:val="00DB286B"/>
    <w:rsid w:val="00DB6F2F"/>
    <w:rsid w:val="00DC0C7B"/>
    <w:rsid w:val="00DC1D64"/>
    <w:rsid w:val="00DD1916"/>
    <w:rsid w:val="00DD3441"/>
    <w:rsid w:val="00DE4788"/>
    <w:rsid w:val="00DE4F9B"/>
    <w:rsid w:val="00E02384"/>
    <w:rsid w:val="00E0558A"/>
    <w:rsid w:val="00E31C27"/>
    <w:rsid w:val="00E33E2D"/>
    <w:rsid w:val="00E44051"/>
    <w:rsid w:val="00E5063A"/>
    <w:rsid w:val="00E82F86"/>
    <w:rsid w:val="00E90388"/>
    <w:rsid w:val="00EB0259"/>
    <w:rsid w:val="00EB161D"/>
    <w:rsid w:val="00EF2A02"/>
    <w:rsid w:val="00EF7FC3"/>
    <w:rsid w:val="00F019B7"/>
    <w:rsid w:val="00F162F5"/>
    <w:rsid w:val="00F23D5A"/>
    <w:rsid w:val="00F26318"/>
    <w:rsid w:val="00F33556"/>
    <w:rsid w:val="00F42EAD"/>
    <w:rsid w:val="00F70497"/>
    <w:rsid w:val="00F76048"/>
    <w:rsid w:val="00F83D89"/>
    <w:rsid w:val="00FB2FF3"/>
    <w:rsid w:val="00FF036A"/>
    <w:rsid w:val="00FF33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8AD4A"/>
  <w15:docId w15:val="{75191EB0-1FC3-462A-B28E-BFED6F75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3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55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55D2"/>
  </w:style>
  <w:style w:type="paragraph" w:styleId="Piedepgina">
    <w:name w:val="footer"/>
    <w:basedOn w:val="Normal"/>
    <w:link w:val="PiedepginaCar"/>
    <w:uiPriority w:val="99"/>
    <w:unhideWhenUsed/>
    <w:rsid w:val="00AE55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55D2"/>
  </w:style>
  <w:style w:type="paragraph" w:styleId="Textodeglobo">
    <w:name w:val="Balloon Text"/>
    <w:basedOn w:val="Normal"/>
    <w:link w:val="TextodegloboCar"/>
    <w:uiPriority w:val="99"/>
    <w:semiHidden/>
    <w:unhideWhenUsed/>
    <w:rsid w:val="007663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663FE"/>
    <w:rPr>
      <w:rFonts w:ascii="Tahoma" w:hAnsi="Tahoma" w:cs="Tahoma"/>
      <w:sz w:val="16"/>
      <w:szCs w:val="16"/>
    </w:rPr>
  </w:style>
  <w:style w:type="table" w:styleId="Tablaconcuadrcula">
    <w:name w:val="Table Grid"/>
    <w:basedOn w:val="Tablanormal"/>
    <w:uiPriority w:val="59"/>
    <w:unhideWhenUsed/>
    <w:rsid w:val="007B4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B5804"/>
    <w:rPr>
      <w:color w:val="0000FF" w:themeColor="hyperlink"/>
      <w:u w:val="single"/>
    </w:rPr>
  </w:style>
  <w:style w:type="paragraph" w:styleId="NormalWeb">
    <w:name w:val="Normal (Web)"/>
    <w:basedOn w:val="Normal"/>
    <w:uiPriority w:val="99"/>
    <w:semiHidden/>
    <w:unhideWhenUsed/>
    <w:rsid w:val="00B5450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1F1DE5"/>
    <w:pPr>
      <w:ind w:left="720"/>
      <w:contextualSpacing/>
    </w:pPr>
  </w:style>
  <w:style w:type="character" w:styleId="Refdecomentario">
    <w:name w:val="annotation reference"/>
    <w:basedOn w:val="Fuentedeprrafopredeter"/>
    <w:uiPriority w:val="99"/>
    <w:semiHidden/>
    <w:unhideWhenUsed/>
    <w:rsid w:val="004C0ED2"/>
    <w:rPr>
      <w:sz w:val="16"/>
      <w:szCs w:val="16"/>
    </w:rPr>
  </w:style>
  <w:style w:type="paragraph" w:styleId="Textocomentario">
    <w:name w:val="annotation text"/>
    <w:basedOn w:val="Normal"/>
    <w:link w:val="TextocomentarioCar"/>
    <w:uiPriority w:val="99"/>
    <w:semiHidden/>
    <w:unhideWhenUsed/>
    <w:rsid w:val="004C0E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C0ED2"/>
    <w:rPr>
      <w:sz w:val="20"/>
      <w:szCs w:val="20"/>
    </w:rPr>
  </w:style>
  <w:style w:type="paragraph" w:styleId="Asuntodelcomentario">
    <w:name w:val="annotation subject"/>
    <w:basedOn w:val="Textocomentario"/>
    <w:next w:val="Textocomentario"/>
    <w:link w:val="AsuntodelcomentarioCar"/>
    <w:uiPriority w:val="99"/>
    <w:semiHidden/>
    <w:unhideWhenUsed/>
    <w:rsid w:val="004C0ED2"/>
    <w:rPr>
      <w:b/>
      <w:bCs/>
    </w:rPr>
  </w:style>
  <w:style w:type="character" w:customStyle="1" w:styleId="AsuntodelcomentarioCar">
    <w:name w:val="Asunto del comentario Car"/>
    <w:basedOn w:val="TextocomentarioCar"/>
    <w:link w:val="Asuntodelcomentario"/>
    <w:uiPriority w:val="99"/>
    <w:semiHidden/>
    <w:rsid w:val="004C0ED2"/>
    <w:rPr>
      <w:b/>
      <w:bCs/>
      <w:sz w:val="20"/>
      <w:szCs w:val="20"/>
    </w:rPr>
  </w:style>
  <w:style w:type="paragraph" w:styleId="Textonotapie">
    <w:name w:val="footnote text"/>
    <w:basedOn w:val="Normal"/>
    <w:link w:val="TextonotapieCar"/>
    <w:uiPriority w:val="99"/>
    <w:semiHidden/>
    <w:unhideWhenUsed/>
    <w:rsid w:val="00A756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75638"/>
    <w:rPr>
      <w:sz w:val="20"/>
      <w:szCs w:val="20"/>
    </w:rPr>
  </w:style>
  <w:style w:type="character" w:styleId="Refdenotaalpie">
    <w:name w:val="footnote reference"/>
    <w:basedOn w:val="Fuentedeprrafopredeter"/>
    <w:uiPriority w:val="99"/>
    <w:semiHidden/>
    <w:unhideWhenUsed/>
    <w:rsid w:val="00A75638"/>
    <w:rPr>
      <w:vertAlign w:val="superscript"/>
    </w:rPr>
  </w:style>
  <w:style w:type="paragraph" w:styleId="Revisin">
    <w:name w:val="Revision"/>
    <w:hidden/>
    <w:uiPriority w:val="99"/>
    <w:semiHidden/>
    <w:rsid w:val="00F76048"/>
    <w:pPr>
      <w:spacing w:after="0" w:line="240" w:lineRule="auto"/>
    </w:pPr>
  </w:style>
  <w:style w:type="table" w:styleId="Sombreadoclaro-nfasis5">
    <w:name w:val="Light Shading Accent 5"/>
    <w:basedOn w:val="Tablanormal"/>
    <w:uiPriority w:val="60"/>
    <w:rsid w:val="00F7604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5">
    <w:name w:val="Light List Accent 5"/>
    <w:basedOn w:val="Tablanormal"/>
    <w:uiPriority w:val="61"/>
    <w:rsid w:val="00F760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F760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19842">
      <w:bodyDiv w:val="1"/>
      <w:marLeft w:val="0"/>
      <w:marRight w:val="0"/>
      <w:marTop w:val="0"/>
      <w:marBottom w:val="0"/>
      <w:divBdr>
        <w:top w:val="none" w:sz="0" w:space="0" w:color="auto"/>
        <w:left w:val="none" w:sz="0" w:space="0" w:color="auto"/>
        <w:bottom w:val="none" w:sz="0" w:space="0" w:color="auto"/>
        <w:right w:val="none" w:sz="0" w:space="0" w:color="auto"/>
      </w:divBdr>
      <w:divsChild>
        <w:div w:id="199778924">
          <w:marLeft w:val="547"/>
          <w:marRight w:val="0"/>
          <w:marTop w:val="0"/>
          <w:marBottom w:val="0"/>
          <w:divBdr>
            <w:top w:val="none" w:sz="0" w:space="0" w:color="auto"/>
            <w:left w:val="none" w:sz="0" w:space="0" w:color="auto"/>
            <w:bottom w:val="none" w:sz="0" w:space="0" w:color="auto"/>
            <w:right w:val="none" w:sz="0" w:space="0" w:color="auto"/>
          </w:divBdr>
        </w:div>
        <w:div w:id="1021130458">
          <w:marLeft w:val="547"/>
          <w:marRight w:val="0"/>
          <w:marTop w:val="0"/>
          <w:marBottom w:val="0"/>
          <w:divBdr>
            <w:top w:val="none" w:sz="0" w:space="0" w:color="auto"/>
            <w:left w:val="none" w:sz="0" w:space="0" w:color="auto"/>
            <w:bottom w:val="none" w:sz="0" w:space="0" w:color="auto"/>
            <w:right w:val="none" w:sz="0" w:space="0" w:color="auto"/>
          </w:divBdr>
        </w:div>
        <w:div w:id="912472334">
          <w:marLeft w:val="547"/>
          <w:marRight w:val="0"/>
          <w:marTop w:val="0"/>
          <w:marBottom w:val="0"/>
          <w:divBdr>
            <w:top w:val="none" w:sz="0" w:space="0" w:color="auto"/>
            <w:left w:val="none" w:sz="0" w:space="0" w:color="auto"/>
            <w:bottom w:val="none" w:sz="0" w:space="0" w:color="auto"/>
            <w:right w:val="none" w:sz="0" w:space="0" w:color="auto"/>
          </w:divBdr>
        </w:div>
        <w:div w:id="5333976">
          <w:marLeft w:val="547"/>
          <w:marRight w:val="0"/>
          <w:marTop w:val="0"/>
          <w:marBottom w:val="0"/>
          <w:divBdr>
            <w:top w:val="none" w:sz="0" w:space="0" w:color="auto"/>
            <w:left w:val="none" w:sz="0" w:space="0" w:color="auto"/>
            <w:bottom w:val="none" w:sz="0" w:space="0" w:color="auto"/>
            <w:right w:val="none" w:sz="0" w:space="0" w:color="auto"/>
          </w:divBdr>
        </w:div>
      </w:divsChild>
    </w:div>
    <w:div w:id="142356805">
      <w:bodyDiv w:val="1"/>
      <w:marLeft w:val="0"/>
      <w:marRight w:val="0"/>
      <w:marTop w:val="0"/>
      <w:marBottom w:val="0"/>
      <w:divBdr>
        <w:top w:val="none" w:sz="0" w:space="0" w:color="auto"/>
        <w:left w:val="none" w:sz="0" w:space="0" w:color="auto"/>
        <w:bottom w:val="none" w:sz="0" w:space="0" w:color="auto"/>
        <w:right w:val="none" w:sz="0" w:space="0" w:color="auto"/>
      </w:divBdr>
      <w:divsChild>
        <w:div w:id="1458372688">
          <w:marLeft w:val="547"/>
          <w:marRight w:val="0"/>
          <w:marTop w:val="0"/>
          <w:marBottom w:val="0"/>
          <w:divBdr>
            <w:top w:val="none" w:sz="0" w:space="0" w:color="auto"/>
            <w:left w:val="none" w:sz="0" w:space="0" w:color="auto"/>
            <w:bottom w:val="none" w:sz="0" w:space="0" w:color="auto"/>
            <w:right w:val="none" w:sz="0" w:space="0" w:color="auto"/>
          </w:divBdr>
        </w:div>
      </w:divsChild>
    </w:div>
    <w:div w:id="172231795">
      <w:bodyDiv w:val="1"/>
      <w:marLeft w:val="0"/>
      <w:marRight w:val="0"/>
      <w:marTop w:val="0"/>
      <w:marBottom w:val="0"/>
      <w:divBdr>
        <w:top w:val="none" w:sz="0" w:space="0" w:color="auto"/>
        <w:left w:val="none" w:sz="0" w:space="0" w:color="auto"/>
        <w:bottom w:val="none" w:sz="0" w:space="0" w:color="auto"/>
        <w:right w:val="none" w:sz="0" w:space="0" w:color="auto"/>
      </w:divBdr>
      <w:divsChild>
        <w:div w:id="1655260722">
          <w:marLeft w:val="547"/>
          <w:marRight w:val="0"/>
          <w:marTop w:val="0"/>
          <w:marBottom w:val="0"/>
          <w:divBdr>
            <w:top w:val="none" w:sz="0" w:space="0" w:color="auto"/>
            <w:left w:val="none" w:sz="0" w:space="0" w:color="auto"/>
            <w:bottom w:val="none" w:sz="0" w:space="0" w:color="auto"/>
            <w:right w:val="none" w:sz="0" w:space="0" w:color="auto"/>
          </w:divBdr>
        </w:div>
        <w:div w:id="566722074">
          <w:marLeft w:val="547"/>
          <w:marRight w:val="0"/>
          <w:marTop w:val="0"/>
          <w:marBottom w:val="0"/>
          <w:divBdr>
            <w:top w:val="none" w:sz="0" w:space="0" w:color="auto"/>
            <w:left w:val="none" w:sz="0" w:space="0" w:color="auto"/>
            <w:bottom w:val="none" w:sz="0" w:space="0" w:color="auto"/>
            <w:right w:val="none" w:sz="0" w:space="0" w:color="auto"/>
          </w:divBdr>
        </w:div>
        <w:div w:id="1399741416">
          <w:marLeft w:val="547"/>
          <w:marRight w:val="0"/>
          <w:marTop w:val="0"/>
          <w:marBottom w:val="0"/>
          <w:divBdr>
            <w:top w:val="none" w:sz="0" w:space="0" w:color="auto"/>
            <w:left w:val="none" w:sz="0" w:space="0" w:color="auto"/>
            <w:bottom w:val="none" w:sz="0" w:space="0" w:color="auto"/>
            <w:right w:val="none" w:sz="0" w:space="0" w:color="auto"/>
          </w:divBdr>
        </w:div>
        <w:div w:id="323316175">
          <w:marLeft w:val="547"/>
          <w:marRight w:val="0"/>
          <w:marTop w:val="0"/>
          <w:marBottom w:val="0"/>
          <w:divBdr>
            <w:top w:val="none" w:sz="0" w:space="0" w:color="auto"/>
            <w:left w:val="none" w:sz="0" w:space="0" w:color="auto"/>
            <w:bottom w:val="none" w:sz="0" w:space="0" w:color="auto"/>
            <w:right w:val="none" w:sz="0" w:space="0" w:color="auto"/>
          </w:divBdr>
        </w:div>
        <w:div w:id="1398166323">
          <w:marLeft w:val="547"/>
          <w:marRight w:val="0"/>
          <w:marTop w:val="0"/>
          <w:marBottom w:val="0"/>
          <w:divBdr>
            <w:top w:val="none" w:sz="0" w:space="0" w:color="auto"/>
            <w:left w:val="none" w:sz="0" w:space="0" w:color="auto"/>
            <w:bottom w:val="none" w:sz="0" w:space="0" w:color="auto"/>
            <w:right w:val="none" w:sz="0" w:space="0" w:color="auto"/>
          </w:divBdr>
        </w:div>
        <w:div w:id="1200823349">
          <w:marLeft w:val="547"/>
          <w:marRight w:val="0"/>
          <w:marTop w:val="0"/>
          <w:marBottom w:val="0"/>
          <w:divBdr>
            <w:top w:val="none" w:sz="0" w:space="0" w:color="auto"/>
            <w:left w:val="none" w:sz="0" w:space="0" w:color="auto"/>
            <w:bottom w:val="none" w:sz="0" w:space="0" w:color="auto"/>
            <w:right w:val="none" w:sz="0" w:space="0" w:color="auto"/>
          </w:divBdr>
        </w:div>
        <w:div w:id="1222328825">
          <w:marLeft w:val="547"/>
          <w:marRight w:val="0"/>
          <w:marTop w:val="0"/>
          <w:marBottom w:val="0"/>
          <w:divBdr>
            <w:top w:val="none" w:sz="0" w:space="0" w:color="auto"/>
            <w:left w:val="none" w:sz="0" w:space="0" w:color="auto"/>
            <w:bottom w:val="none" w:sz="0" w:space="0" w:color="auto"/>
            <w:right w:val="none" w:sz="0" w:space="0" w:color="auto"/>
          </w:divBdr>
        </w:div>
      </w:divsChild>
    </w:div>
    <w:div w:id="185103512">
      <w:bodyDiv w:val="1"/>
      <w:marLeft w:val="0"/>
      <w:marRight w:val="0"/>
      <w:marTop w:val="0"/>
      <w:marBottom w:val="0"/>
      <w:divBdr>
        <w:top w:val="none" w:sz="0" w:space="0" w:color="auto"/>
        <w:left w:val="none" w:sz="0" w:space="0" w:color="auto"/>
        <w:bottom w:val="none" w:sz="0" w:space="0" w:color="auto"/>
        <w:right w:val="none" w:sz="0" w:space="0" w:color="auto"/>
      </w:divBdr>
      <w:divsChild>
        <w:div w:id="1723020800">
          <w:marLeft w:val="547"/>
          <w:marRight w:val="0"/>
          <w:marTop w:val="0"/>
          <w:marBottom w:val="0"/>
          <w:divBdr>
            <w:top w:val="none" w:sz="0" w:space="0" w:color="auto"/>
            <w:left w:val="none" w:sz="0" w:space="0" w:color="auto"/>
            <w:bottom w:val="none" w:sz="0" w:space="0" w:color="auto"/>
            <w:right w:val="none" w:sz="0" w:space="0" w:color="auto"/>
          </w:divBdr>
        </w:div>
        <w:div w:id="1565943392">
          <w:marLeft w:val="1166"/>
          <w:marRight w:val="0"/>
          <w:marTop w:val="0"/>
          <w:marBottom w:val="0"/>
          <w:divBdr>
            <w:top w:val="none" w:sz="0" w:space="0" w:color="auto"/>
            <w:left w:val="none" w:sz="0" w:space="0" w:color="auto"/>
            <w:bottom w:val="none" w:sz="0" w:space="0" w:color="auto"/>
            <w:right w:val="none" w:sz="0" w:space="0" w:color="auto"/>
          </w:divBdr>
        </w:div>
      </w:divsChild>
    </w:div>
    <w:div w:id="256333536">
      <w:bodyDiv w:val="1"/>
      <w:marLeft w:val="0"/>
      <w:marRight w:val="0"/>
      <w:marTop w:val="0"/>
      <w:marBottom w:val="0"/>
      <w:divBdr>
        <w:top w:val="none" w:sz="0" w:space="0" w:color="auto"/>
        <w:left w:val="none" w:sz="0" w:space="0" w:color="auto"/>
        <w:bottom w:val="none" w:sz="0" w:space="0" w:color="auto"/>
        <w:right w:val="none" w:sz="0" w:space="0" w:color="auto"/>
      </w:divBdr>
      <w:divsChild>
        <w:div w:id="1821074239">
          <w:marLeft w:val="547"/>
          <w:marRight w:val="0"/>
          <w:marTop w:val="0"/>
          <w:marBottom w:val="0"/>
          <w:divBdr>
            <w:top w:val="none" w:sz="0" w:space="0" w:color="auto"/>
            <w:left w:val="none" w:sz="0" w:space="0" w:color="auto"/>
            <w:bottom w:val="none" w:sz="0" w:space="0" w:color="auto"/>
            <w:right w:val="none" w:sz="0" w:space="0" w:color="auto"/>
          </w:divBdr>
        </w:div>
      </w:divsChild>
    </w:div>
    <w:div w:id="448428435">
      <w:bodyDiv w:val="1"/>
      <w:marLeft w:val="0"/>
      <w:marRight w:val="0"/>
      <w:marTop w:val="0"/>
      <w:marBottom w:val="0"/>
      <w:divBdr>
        <w:top w:val="none" w:sz="0" w:space="0" w:color="auto"/>
        <w:left w:val="none" w:sz="0" w:space="0" w:color="auto"/>
        <w:bottom w:val="none" w:sz="0" w:space="0" w:color="auto"/>
        <w:right w:val="none" w:sz="0" w:space="0" w:color="auto"/>
      </w:divBdr>
      <w:divsChild>
        <w:div w:id="705105201">
          <w:marLeft w:val="547"/>
          <w:marRight w:val="0"/>
          <w:marTop w:val="0"/>
          <w:marBottom w:val="0"/>
          <w:divBdr>
            <w:top w:val="none" w:sz="0" w:space="0" w:color="auto"/>
            <w:left w:val="none" w:sz="0" w:space="0" w:color="auto"/>
            <w:bottom w:val="none" w:sz="0" w:space="0" w:color="auto"/>
            <w:right w:val="none" w:sz="0" w:space="0" w:color="auto"/>
          </w:divBdr>
        </w:div>
        <w:div w:id="661936242">
          <w:marLeft w:val="547"/>
          <w:marRight w:val="0"/>
          <w:marTop w:val="0"/>
          <w:marBottom w:val="0"/>
          <w:divBdr>
            <w:top w:val="none" w:sz="0" w:space="0" w:color="auto"/>
            <w:left w:val="none" w:sz="0" w:space="0" w:color="auto"/>
            <w:bottom w:val="none" w:sz="0" w:space="0" w:color="auto"/>
            <w:right w:val="none" w:sz="0" w:space="0" w:color="auto"/>
          </w:divBdr>
        </w:div>
        <w:div w:id="1286502549">
          <w:marLeft w:val="547"/>
          <w:marRight w:val="0"/>
          <w:marTop w:val="0"/>
          <w:marBottom w:val="0"/>
          <w:divBdr>
            <w:top w:val="none" w:sz="0" w:space="0" w:color="auto"/>
            <w:left w:val="none" w:sz="0" w:space="0" w:color="auto"/>
            <w:bottom w:val="none" w:sz="0" w:space="0" w:color="auto"/>
            <w:right w:val="none" w:sz="0" w:space="0" w:color="auto"/>
          </w:divBdr>
        </w:div>
        <w:div w:id="1838685951">
          <w:marLeft w:val="547"/>
          <w:marRight w:val="0"/>
          <w:marTop w:val="0"/>
          <w:marBottom w:val="0"/>
          <w:divBdr>
            <w:top w:val="none" w:sz="0" w:space="0" w:color="auto"/>
            <w:left w:val="none" w:sz="0" w:space="0" w:color="auto"/>
            <w:bottom w:val="none" w:sz="0" w:space="0" w:color="auto"/>
            <w:right w:val="none" w:sz="0" w:space="0" w:color="auto"/>
          </w:divBdr>
        </w:div>
      </w:divsChild>
    </w:div>
    <w:div w:id="455563256">
      <w:bodyDiv w:val="1"/>
      <w:marLeft w:val="0"/>
      <w:marRight w:val="0"/>
      <w:marTop w:val="0"/>
      <w:marBottom w:val="0"/>
      <w:divBdr>
        <w:top w:val="none" w:sz="0" w:space="0" w:color="auto"/>
        <w:left w:val="none" w:sz="0" w:space="0" w:color="auto"/>
        <w:bottom w:val="none" w:sz="0" w:space="0" w:color="auto"/>
        <w:right w:val="none" w:sz="0" w:space="0" w:color="auto"/>
      </w:divBdr>
      <w:divsChild>
        <w:div w:id="586964152">
          <w:marLeft w:val="547"/>
          <w:marRight w:val="0"/>
          <w:marTop w:val="0"/>
          <w:marBottom w:val="0"/>
          <w:divBdr>
            <w:top w:val="none" w:sz="0" w:space="0" w:color="auto"/>
            <w:left w:val="none" w:sz="0" w:space="0" w:color="auto"/>
            <w:bottom w:val="none" w:sz="0" w:space="0" w:color="auto"/>
            <w:right w:val="none" w:sz="0" w:space="0" w:color="auto"/>
          </w:divBdr>
        </w:div>
        <w:div w:id="1496265886">
          <w:marLeft w:val="1166"/>
          <w:marRight w:val="0"/>
          <w:marTop w:val="0"/>
          <w:marBottom w:val="0"/>
          <w:divBdr>
            <w:top w:val="none" w:sz="0" w:space="0" w:color="auto"/>
            <w:left w:val="none" w:sz="0" w:space="0" w:color="auto"/>
            <w:bottom w:val="none" w:sz="0" w:space="0" w:color="auto"/>
            <w:right w:val="none" w:sz="0" w:space="0" w:color="auto"/>
          </w:divBdr>
        </w:div>
      </w:divsChild>
    </w:div>
    <w:div w:id="535898768">
      <w:bodyDiv w:val="1"/>
      <w:marLeft w:val="0"/>
      <w:marRight w:val="0"/>
      <w:marTop w:val="0"/>
      <w:marBottom w:val="0"/>
      <w:divBdr>
        <w:top w:val="none" w:sz="0" w:space="0" w:color="auto"/>
        <w:left w:val="none" w:sz="0" w:space="0" w:color="auto"/>
        <w:bottom w:val="none" w:sz="0" w:space="0" w:color="auto"/>
        <w:right w:val="none" w:sz="0" w:space="0" w:color="auto"/>
      </w:divBdr>
    </w:div>
    <w:div w:id="1250188373">
      <w:bodyDiv w:val="1"/>
      <w:marLeft w:val="0"/>
      <w:marRight w:val="0"/>
      <w:marTop w:val="0"/>
      <w:marBottom w:val="0"/>
      <w:divBdr>
        <w:top w:val="none" w:sz="0" w:space="0" w:color="auto"/>
        <w:left w:val="none" w:sz="0" w:space="0" w:color="auto"/>
        <w:bottom w:val="none" w:sz="0" w:space="0" w:color="auto"/>
        <w:right w:val="none" w:sz="0" w:space="0" w:color="auto"/>
      </w:divBdr>
      <w:divsChild>
        <w:div w:id="140467924">
          <w:marLeft w:val="547"/>
          <w:marRight w:val="0"/>
          <w:marTop w:val="0"/>
          <w:marBottom w:val="0"/>
          <w:divBdr>
            <w:top w:val="none" w:sz="0" w:space="0" w:color="auto"/>
            <w:left w:val="none" w:sz="0" w:space="0" w:color="auto"/>
            <w:bottom w:val="none" w:sz="0" w:space="0" w:color="auto"/>
            <w:right w:val="none" w:sz="0" w:space="0" w:color="auto"/>
          </w:divBdr>
        </w:div>
        <w:div w:id="2124491480">
          <w:marLeft w:val="1166"/>
          <w:marRight w:val="0"/>
          <w:marTop w:val="0"/>
          <w:marBottom w:val="0"/>
          <w:divBdr>
            <w:top w:val="none" w:sz="0" w:space="0" w:color="auto"/>
            <w:left w:val="none" w:sz="0" w:space="0" w:color="auto"/>
            <w:bottom w:val="none" w:sz="0" w:space="0" w:color="auto"/>
            <w:right w:val="none" w:sz="0" w:space="0" w:color="auto"/>
          </w:divBdr>
        </w:div>
        <w:div w:id="635909974">
          <w:marLeft w:val="547"/>
          <w:marRight w:val="0"/>
          <w:marTop w:val="0"/>
          <w:marBottom w:val="0"/>
          <w:divBdr>
            <w:top w:val="none" w:sz="0" w:space="0" w:color="auto"/>
            <w:left w:val="none" w:sz="0" w:space="0" w:color="auto"/>
            <w:bottom w:val="none" w:sz="0" w:space="0" w:color="auto"/>
            <w:right w:val="none" w:sz="0" w:space="0" w:color="auto"/>
          </w:divBdr>
        </w:div>
        <w:div w:id="1744258970">
          <w:marLeft w:val="1166"/>
          <w:marRight w:val="0"/>
          <w:marTop w:val="0"/>
          <w:marBottom w:val="0"/>
          <w:divBdr>
            <w:top w:val="none" w:sz="0" w:space="0" w:color="auto"/>
            <w:left w:val="none" w:sz="0" w:space="0" w:color="auto"/>
            <w:bottom w:val="none" w:sz="0" w:space="0" w:color="auto"/>
            <w:right w:val="none" w:sz="0" w:space="0" w:color="auto"/>
          </w:divBdr>
        </w:div>
        <w:div w:id="72244435">
          <w:marLeft w:val="1166"/>
          <w:marRight w:val="0"/>
          <w:marTop w:val="0"/>
          <w:marBottom w:val="0"/>
          <w:divBdr>
            <w:top w:val="none" w:sz="0" w:space="0" w:color="auto"/>
            <w:left w:val="none" w:sz="0" w:space="0" w:color="auto"/>
            <w:bottom w:val="none" w:sz="0" w:space="0" w:color="auto"/>
            <w:right w:val="none" w:sz="0" w:space="0" w:color="auto"/>
          </w:divBdr>
        </w:div>
        <w:div w:id="420566792">
          <w:marLeft w:val="547"/>
          <w:marRight w:val="0"/>
          <w:marTop w:val="0"/>
          <w:marBottom w:val="0"/>
          <w:divBdr>
            <w:top w:val="none" w:sz="0" w:space="0" w:color="auto"/>
            <w:left w:val="none" w:sz="0" w:space="0" w:color="auto"/>
            <w:bottom w:val="none" w:sz="0" w:space="0" w:color="auto"/>
            <w:right w:val="none" w:sz="0" w:space="0" w:color="auto"/>
          </w:divBdr>
        </w:div>
        <w:div w:id="1793787031">
          <w:marLeft w:val="1166"/>
          <w:marRight w:val="0"/>
          <w:marTop w:val="0"/>
          <w:marBottom w:val="0"/>
          <w:divBdr>
            <w:top w:val="none" w:sz="0" w:space="0" w:color="auto"/>
            <w:left w:val="none" w:sz="0" w:space="0" w:color="auto"/>
            <w:bottom w:val="none" w:sz="0" w:space="0" w:color="auto"/>
            <w:right w:val="none" w:sz="0" w:space="0" w:color="auto"/>
          </w:divBdr>
        </w:div>
        <w:div w:id="1831746828">
          <w:marLeft w:val="1166"/>
          <w:marRight w:val="0"/>
          <w:marTop w:val="0"/>
          <w:marBottom w:val="0"/>
          <w:divBdr>
            <w:top w:val="none" w:sz="0" w:space="0" w:color="auto"/>
            <w:left w:val="none" w:sz="0" w:space="0" w:color="auto"/>
            <w:bottom w:val="none" w:sz="0" w:space="0" w:color="auto"/>
            <w:right w:val="none" w:sz="0" w:space="0" w:color="auto"/>
          </w:divBdr>
        </w:div>
        <w:div w:id="211964387">
          <w:marLeft w:val="547"/>
          <w:marRight w:val="0"/>
          <w:marTop w:val="0"/>
          <w:marBottom w:val="0"/>
          <w:divBdr>
            <w:top w:val="none" w:sz="0" w:space="0" w:color="auto"/>
            <w:left w:val="none" w:sz="0" w:space="0" w:color="auto"/>
            <w:bottom w:val="none" w:sz="0" w:space="0" w:color="auto"/>
            <w:right w:val="none" w:sz="0" w:space="0" w:color="auto"/>
          </w:divBdr>
        </w:div>
        <w:div w:id="1968200942">
          <w:marLeft w:val="1166"/>
          <w:marRight w:val="0"/>
          <w:marTop w:val="0"/>
          <w:marBottom w:val="0"/>
          <w:divBdr>
            <w:top w:val="none" w:sz="0" w:space="0" w:color="auto"/>
            <w:left w:val="none" w:sz="0" w:space="0" w:color="auto"/>
            <w:bottom w:val="none" w:sz="0" w:space="0" w:color="auto"/>
            <w:right w:val="none" w:sz="0" w:space="0" w:color="auto"/>
          </w:divBdr>
        </w:div>
      </w:divsChild>
    </w:div>
    <w:div w:id="1252009823">
      <w:bodyDiv w:val="1"/>
      <w:marLeft w:val="0"/>
      <w:marRight w:val="0"/>
      <w:marTop w:val="0"/>
      <w:marBottom w:val="0"/>
      <w:divBdr>
        <w:top w:val="none" w:sz="0" w:space="0" w:color="auto"/>
        <w:left w:val="none" w:sz="0" w:space="0" w:color="auto"/>
        <w:bottom w:val="none" w:sz="0" w:space="0" w:color="auto"/>
        <w:right w:val="none" w:sz="0" w:space="0" w:color="auto"/>
      </w:divBdr>
      <w:divsChild>
        <w:div w:id="1908802166">
          <w:marLeft w:val="547"/>
          <w:marRight w:val="0"/>
          <w:marTop w:val="0"/>
          <w:marBottom w:val="0"/>
          <w:divBdr>
            <w:top w:val="none" w:sz="0" w:space="0" w:color="auto"/>
            <w:left w:val="none" w:sz="0" w:space="0" w:color="auto"/>
            <w:bottom w:val="none" w:sz="0" w:space="0" w:color="auto"/>
            <w:right w:val="none" w:sz="0" w:space="0" w:color="auto"/>
          </w:divBdr>
        </w:div>
        <w:div w:id="559709806">
          <w:marLeft w:val="1166"/>
          <w:marRight w:val="0"/>
          <w:marTop w:val="0"/>
          <w:marBottom w:val="0"/>
          <w:divBdr>
            <w:top w:val="none" w:sz="0" w:space="0" w:color="auto"/>
            <w:left w:val="none" w:sz="0" w:space="0" w:color="auto"/>
            <w:bottom w:val="none" w:sz="0" w:space="0" w:color="auto"/>
            <w:right w:val="none" w:sz="0" w:space="0" w:color="auto"/>
          </w:divBdr>
        </w:div>
        <w:div w:id="1139692765">
          <w:marLeft w:val="1166"/>
          <w:marRight w:val="0"/>
          <w:marTop w:val="0"/>
          <w:marBottom w:val="0"/>
          <w:divBdr>
            <w:top w:val="none" w:sz="0" w:space="0" w:color="auto"/>
            <w:left w:val="none" w:sz="0" w:space="0" w:color="auto"/>
            <w:bottom w:val="none" w:sz="0" w:space="0" w:color="auto"/>
            <w:right w:val="none" w:sz="0" w:space="0" w:color="auto"/>
          </w:divBdr>
        </w:div>
        <w:div w:id="165023311">
          <w:marLeft w:val="1166"/>
          <w:marRight w:val="0"/>
          <w:marTop w:val="0"/>
          <w:marBottom w:val="0"/>
          <w:divBdr>
            <w:top w:val="none" w:sz="0" w:space="0" w:color="auto"/>
            <w:left w:val="none" w:sz="0" w:space="0" w:color="auto"/>
            <w:bottom w:val="none" w:sz="0" w:space="0" w:color="auto"/>
            <w:right w:val="none" w:sz="0" w:space="0" w:color="auto"/>
          </w:divBdr>
        </w:div>
        <w:div w:id="227543007">
          <w:marLeft w:val="547"/>
          <w:marRight w:val="0"/>
          <w:marTop w:val="0"/>
          <w:marBottom w:val="0"/>
          <w:divBdr>
            <w:top w:val="none" w:sz="0" w:space="0" w:color="auto"/>
            <w:left w:val="none" w:sz="0" w:space="0" w:color="auto"/>
            <w:bottom w:val="none" w:sz="0" w:space="0" w:color="auto"/>
            <w:right w:val="none" w:sz="0" w:space="0" w:color="auto"/>
          </w:divBdr>
        </w:div>
        <w:div w:id="1987930949">
          <w:marLeft w:val="1166"/>
          <w:marRight w:val="0"/>
          <w:marTop w:val="0"/>
          <w:marBottom w:val="0"/>
          <w:divBdr>
            <w:top w:val="none" w:sz="0" w:space="0" w:color="auto"/>
            <w:left w:val="none" w:sz="0" w:space="0" w:color="auto"/>
            <w:bottom w:val="none" w:sz="0" w:space="0" w:color="auto"/>
            <w:right w:val="none" w:sz="0" w:space="0" w:color="auto"/>
          </w:divBdr>
        </w:div>
        <w:div w:id="125441674">
          <w:marLeft w:val="1166"/>
          <w:marRight w:val="0"/>
          <w:marTop w:val="0"/>
          <w:marBottom w:val="0"/>
          <w:divBdr>
            <w:top w:val="none" w:sz="0" w:space="0" w:color="auto"/>
            <w:left w:val="none" w:sz="0" w:space="0" w:color="auto"/>
            <w:bottom w:val="none" w:sz="0" w:space="0" w:color="auto"/>
            <w:right w:val="none" w:sz="0" w:space="0" w:color="auto"/>
          </w:divBdr>
        </w:div>
        <w:div w:id="531654204">
          <w:marLeft w:val="1166"/>
          <w:marRight w:val="0"/>
          <w:marTop w:val="0"/>
          <w:marBottom w:val="0"/>
          <w:divBdr>
            <w:top w:val="none" w:sz="0" w:space="0" w:color="auto"/>
            <w:left w:val="none" w:sz="0" w:space="0" w:color="auto"/>
            <w:bottom w:val="none" w:sz="0" w:space="0" w:color="auto"/>
            <w:right w:val="none" w:sz="0" w:space="0" w:color="auto"/>
          </w:divBdr>
        </w:div>
        <w:div w:id="1769226797">
          <w:marLeft w:val="1166"/>
          <w:marRight w:val="0"/>
          <w:marTop w:val="0"/>
          <w:marBottom w:val="0"/>
          <w:divBdr>
            <w:top w:val="none" w:sz="0" w:space="0" w:color="auto"/>
            <w:left w:val="none" w:sz="0" w:space="0" w:color="auto"/>
            <w:bottom w:val="none" w:sz="0" w:space="0" w:color="auto"/>
            <w:right w:val="none" w:sz="0" w:space="0" w:color="auto"/>
          </w:divBdr>
        </w:div>
        <w:div w:id="1530798367">
          <w:marLeft w:val="547"/>
          <w:marRight w:val="0"/>
          <w:marTop w:val="0"/>
          <w:marBottom w:val="0"/>
          <w:divBdr>
            <w:top w:val="none" w:sz="0" w:space="0" w:color="auto"/>
            <w:left w:val="none" w:sz="0" w:space="0" w:color="auto"/>
            <w:bottom w:val="none" w:sz="0" w:space="0" w:color="auto"/>
            <w:right w:val="none" w:sz="0" w:space="0" w:color="auto"/>
          </w:divBdr>
        </w:div>
        <w:div w:id="230821513">
          <w:marLeft w:val="1166"/>
          <w:marRight w:val="0"/>
          <w:marTop w:val="0"/>
          <w:marBottom w:val="0"/>
          <w:divBdr>
            <w:top w:val="none" w:sz="0" w:space="0" w:color="auto"/>
            <w:left w:val="none" w:sz="0" w:space="0" w:color="auto"/>
            <w:bottom w:val="none" w:sz="0" w:space="0" w:color="auto"/>
            <w:right w:val="none" w:sz="0" w:space="0" w:color="auto"/>
          </w:divBdr>
        </w:div>
        <w:div w:id="293873450">
          <w:marLeft w:val="1166"/>
          <w:marRight w:val="0"/>
          <w:marTop w:val="0"/>
          <w:marBottom w:val="0"/>
          <w:divBdr>
            <w:top w:val="none" w:sz="0" w:space="0" w:color="auto"/>
            <w:left w:val="none" w:sz="0" w:space="0" w:color="auto"/>
            <w:bottom w:val="none" w:sz="0" w:space="0" w:color="auto"/>
            <w:right w:val="none" w:sz="0" w:space="0" w:color="auto"/>
          </w:divBdr>
        </w:div>
        <w:div w:id="1115977760">
          <w:marLeft w:val="1166"/>
          <w:marRight w:val="0"/>
          <w:marTop w:val="0"/>
          <w:marBottom w:val="0"/>
          <w:divBdr>
            <w:top w:val="none" w:sz="0" w:space="0" w:color="auto"/>
            <w:left w:val="none" w:sz="0" w:space="0" w:color="auto"/>
            <w:bottom w:val="none" w:sz="0" w:space="0" w:color="auto"/>
            <w:right w:val="none" w:sz="0" w:space="0" w:color="auto"/>
          </w:divBdr>
        </w:div>
        <w:div w:id="58752293">
          <w:marLeft w:val="1166"/>
          <w:marRight w:val="0"/>
          <w:marTop w:val="0"/>
          <w:marBottom w:val="0"/>
          <w:divBdr>
            <w:top w:val="none" w:sz="0" w:space="0" w:color="auto"/>
            <w:left w:val="none" w:sz="0" w:space="0" w:color="auto"/>
            <w:bottom w:val="none" w:sz="0" w:space="0" w:color="auto"/>
            <w:right w:val="none" w:sz="0" w:space="0" w:color="auto"/>
          </w:divBdr>
        </w:div>
        <w:div w:id="1136528128">
          <w:marLeft w:val="547"/>
          <w:marRight w:val="0"/>
          <w:marTop w:val="0"/>
          <w:marBottom w:val="0"/>
          <w:divBdr>
            <w:top w:val="none" w:sz="0" w:space="0" w:color="auto"/>
            <w:left w:val="none" w:sz="0" w:space="0" w:color="auto"/>
            <w:bottom w:val="none" w:sz="0" w:space="0" w:color="auto"/>
            <w:right w:val="none" w:sz="0" w:space="0" w:color="auto"/>
          </w:divBdr>
        </w:div>
        <w:div w:id="1723363534">
          <w:marLeft w:val="1166"/>
          <w:marRight w:val="0"/>
          <w:marTop w:val="0"/>
          <w:marBottom w:val="0"/>
          <w:divBdr>
            <w:top w:val="none" w:sz="0" w:space="0" w:color="auto"/>
            <w:left w:val="none" w:sz="0" w:space="0" w:color="auto"/>
            <w:bottom w:val="none" w:sz="0" w:space="0" w:color="auto"/>
            <w:right w:val="none" w:sz="0" w:space="0" w:color="auto"/>
          </w:divBdr>
        </w:div>
        <w:div w:id="1467353978">
          <w:marLeft w:val="1166"/>
          <w:marRight w:val="0"/>
          <w:marTop w:val="0"/>
          <w:marBottom w:val="0"/>
          <w:divBdr>
            <w:top w:val="none" w:sz="0" w:space="0" w:color="auto"/>
            <w:left w:val="none" w:sz="0" w:space="0" w:color="auto"/>
            <w:bottom w:val="none" w:sz="0" w:space="0" w:color="auto"/>
            <w:right w:val="none" w:sz="0" w:space="0" w:color="auto"/>
          </w:divBdr>
        </w:div>
      </w:divsChild>
    </w:div>
    <w:div w:id="1309358846">
      <w:bodyDiv w:val="1"/>
      <w:marLeft w:val="0"/>
      <w:marRight w:val="0"/>
      <w:marTop w:val="0"/>
      <w:marBottom w:val="0"/>
      <w:divBdr>
        <w:top w:val="none" w:sz="0" w:space="0" w:color="auto"/>
        <w:left w:val="none" w:sz="0" w:space="0" w:color="auto"/>
        <w:bottom w:val="none" w:sz="0" w:space="0" w:color="auto"/>
        <w:right w:val="none" w:sz="0" w:space="0" w:color="auto"/>
      </w:divBdr>
    </w:div>
    <w:div w:id="1338732803">
      <w:bodyDiv w:val="1"/>
      <w:marLeft w:val="0"/>
      <w:marRight w:val="0"/>
      <w:marTop w:val="0"/>
      <w:marBottom w:val="0"/>
      <w:divBdr>
        <w:top w:val="none" w:sz="0" w:space="0" w:color="auto"/>
        <w:left w:val="none" w:sz="0" w:space="0" w:color="auto"/>
        <w:bottom w:val="none" w:sz="0" w:space="0" w:color="auto"/>
        <w:right w:val="none" w:sz="0" w:space="0" w:color="auto"/>
      </w:divBdr>
    </w:div>
    <w:div w:id="1398435348">
      <w:bodyDiv w:val="1"/>
      <w:marLeft w:val="0"/>
      <w:marRight w:val="0"/>
      <w:marTop w:val="0"/>
      <w:marBottom w:val="0"/>
      <w:divBdr>
        <w:top w:val="none" w:sz="0" w:space="0" w:color="auto"/>
        <w:left w:val="none" w:sz="0" w:space="0" w:color="auto"/>
        <w:bottom w:val="none" w:sz="0" w:space="0" w:color="auto"/>
        <w:right w:val="none" w:sz="0" w:space="0" w:color="auto"/>
      </w:divBdr>
      <w:divsChild>
        <w:div w:id="956329970">
          <w:marLeft w:val="547"/>
          <w:marRight w:val="0"/>
          <w:marTop w:val="0"/>
          <w:marBottom w:val="0"/>
          <w:divBdr>
            <w:top w:val="none" w:sz="0" w:space="0" w:color="auto"/>
            <w:left w:val="none" w:sz="0" w:space="0" w:color="auto"/>
            <w:bottom w:val="none" w:sz="0" w:space="0" w:color="auto"/>
            <w:right w:val="none" w:sz="0" w:space="0" w:color="auto"/>
          </w:divBdr>
        </w:div>
      </w:divsChild>
    </w:div>
    <w:div w:id="1486971782">
      <w:bodyDiv w:val="1"/>
      <w:marLeft w:val="0"/>
      <w:marRight w:val="0"/>
      <w:marTop w:val="0"/>
      <w:marBottom w:val="0"/>
      <w:divBdr>
        <w:top w:val="none" w:sz="0" w:space="0" w:color="auto"/>
        <w:left w:val="none" w:sz="0" w:space="0" w:color="auto"/>
        <w:bottom w:val="none" w:sz="0" w:space="0" w:color="auto"/>
        <w:right w:val="none" w:sz="0" w:space="0" w:color="auto"/>
      </w:divBdr>
      <w:divsChild>
        <w:div w:id="343823545">
          <w:marLeft w:val="547"/>
          <w:marRight w:val="0"/>
          <w:marTop w:val="0"/>
          <w:marBottom w:val="0"/>
          <w:divBdr>
            <w:top w:val="none" w:sz="0" w:space="0" w:color="auto"/>
            <w:left w:val="none" w:sz="0" w:space="0" w:color="auto"/>
            <w:bottom w:val="none" w:sz="0" w:space="0" w:color="auto"/>
            <w:right w:val="none" w:sz="0" w:space="0" w:color="auto"/>
          </w:divBdr>
        </w:div>
      </w:divsChild>
    </w:div>
    <w:div w:id="1588923018">
      <w:bodyDiv w:val="1"/>
      <w:marLeft w:val="0"/>
      <w:marRight w:val="0"/>
      <w:marTop w:val="0"/>
      <w:marBottom w:val="0"/>
      <w:divBdr>
        <w:top w:val="none" w:sz="0" w:space="0" w:color="auto"/>
        <w:left w:val="none" w:sz="0" w:space="0" w:color="auto"/>
        <w:bottom w:val="none" w:sz="0" w:space="0" w:color="auto"/>
        <w:right w:val="none" w:sz="0" w:space="0" w:color="auto"/>
      </w:divBdr>
      <w:divsChild>
        <w:div w:id="1752851810">
          <w:marLeft w:val="547"/>
          <w:marRight w:val="0"/>
          <w:marTop w:val="0"/>
          <w:marBottom w:val="0"/>
          <w:divBdr>
            <w:top w:val="none" w:sz="0" w:space="0" w:color="auto"/>
            <w:left w:val="none" w:sz="0" w:space="0" w:color="auto"/>
            <w:bottom w:val="none" w:sz="0" w:space="0" w:color="auto"/>
            <w:right w:val="none" w:sz="0" w:space="0" w:color="auto"/>
          </w:divBdr>
        </w:div>
        <w:div w:id="1430731465">
          <w:marLeft w:val="547"/>
          <w:marRight w:val="0"/>
          <w:marTop w:val="0"/>
          <w:marBottom w:val="0"/>
          <w:divBdr>
            <w:top w:val="none" w:sz="0" w:space="0" w:color="auto"/>
            <w:left w:val="none" w:sz="0" w:space="0" w:color="auto"/>
            <w:bottom w:val="none" w:sz="0" w:space="0" w:color="auto"/>
            <w:right w:val="none" w:sz="0" w:space="0" w:color="auto"/>
          </w:divBdr>
        </w:div>
        <w:div w:id="806631253">
          <w:marLeft w:val="547"/>
          <w:marRight w:val="0"/>
          <w:marTop w:val="0"/>
          <w:marBottom w:val="0"/>
          <w:divBdr>
            <w:top w:val="none" w:sz="0" w:space="0" w:color="auto"/>
            <w:left w:val="none" w:sz="0" w:space="0" w:color="auto"/>
            <w:bottom w:val="none" w:sz="0" w:space="0" w:color="auto"/>
            <w:right w:val="none" w:sz="0" w:space="0" w:color="auto"/>
          </w:divBdr>
        </w:div>
      </w:divsChild>
    </w:div>
    <w:div w:id="1756785690">
      <w:bodyDiv w:val="1"/>
      <w:marLeft w:val="0"/>
      <w:marRight w:val="0"/>
      <w:marTop w:val="0"/>
      <w:marBottom w:val="0"/>
      <w:divBdr>
        <w:top w:val="none" w:sz="0" w:space="0" w:color="auto"/>
        <w:left w:val="none" w:sz="0" w:space="0" w:color="auto"/>
        <w:bottom w:val="none" w:sz="0" w:space="0" w:color="auto"/>
        <w:right w:val="none" w:sz="0" w:space="0" w:color="auto"/>
      </w:divBdr>
      <w:divsChild>
        <w:div w:id="1139693003">
          <w:marLeft w:val="547"/>
          <w:marRight w:val="0"/>
          <w:marTop w:val="0"/>
          <w:marBottom w:val="0"/>
          <w:divBdr>
            <w:top w:val="none" w:sz="0" w:space="0" w:color="auto"/>
            <w:left w:val="none" w:sz="0" w:space="0" w:color="auto"/>
            <w:bottom w:val="none" w:sz="0" w:space="0" w:color="auto"/>
            <w:right w:val="none" w:sz="0" w:space="0" w:color="auto"/>
          </w:divBdr>
        </w:div>
        <w:div w:id="1263994036">
          <w:marLeft w:val="547"/>
          <w:marRight w:val="0"/>
          <w:marTop w:val="0"/>
          <w:marBottom w:val="0"/>
          <w:divBdr>
            <w:top w:val="none" w:sz="0" w:space="0" w:color="auto"/>
            <w:left w:val="none" w:sz="0" w:space="0" w:color="auto"/>
            <w:bottom w:val="none" w:sz="0" w:space="0" w:color="auto"/>
            <w:right w:val="none" w:sz="0" w:space="0" w:color="auto"/>
          </w:divBdr>
        </w:div>
      </w:divsChild>
    </w:div>
    <w:div w:id="1868055014">
      <w:bodyDiv w:val="1"/>
      <w:marLeft w:val="0"/>
      <w:marRight w:val="0"/>
      <w:marTop w:val="0"/>
      <w:marBottom w:val="0"/>
      <w:divBdr>
        <w:top w:val="none" w:sz="0" w:space="0" w:color="auto"/>
        <w:left w:val="none" w:sz="0" w:space="0" w:color="auto"/>
        <w:bottom w:val="none" w:sz="0" w:space="0" w:color="auto"/>
        <w:right w:val="none" w:sz="0" w:space="0" w:color="auto"/>
      </w:divBdr>
      <w:divsChild>
        <w:div w:id="560288564">
          <w:marLeft w:val="547"/>
          <w:marRight w:val="0"/>
          <w:marTop w:val="0"/>
          <w:marBottom w:val="0"/>
          <w:divBdr>
            <w:top w:val="none" w:sz="0" w:space="0" w:color="auto"/>
            <w:left w:val="none" w:sz="0" w:space="0" w:color="auto"/>
            <w:bottom w:val="none" w:sz="0" w:space="0" w:color="auto"/>
            <w:right w:val="none" w:sz="0" w:space="0" w:color="auto"/>
          </w:divBdr>
        </w:div>
        <w:div w:id="2068409615">
          <w:marLeft w:val="1166"/>
          <w:marRight w:val="0"/>
          <w:marTop w:val="0"/>
          <w:marBottom w:val="0"/>
          <w:divBdr>
            <w:top w:val="none" w:sz="0" w:space="0" w:color="auto"/>
            <w:left w:val="none" w:sz="0" w:space="0" w:color="auto"/>
            <w:bottom w:val="none" w:sz="0" w:space="0" w:color="auto"/>
            <w:right w:val="none" w:sz="0" w:space="0" w:color="auto"/>
          </w:divBdr>
        </w:div>
      </w:divsChild>
    </w:div>
    <w:div w:id="1889686510">
      <w:bodyDiv w:val="1"/>
      <w:marLeft w:val="0"/>
      <w:marRight w:val="0"/>
      <w:marTop w:val="0"/>
      <w:marBottom w:val="0"/>
      <w:divBdr>
        <w:top w:val="none" w:sz="0" w:space="0" w:color="auto"/>
        <w:left w:val="none" w:sz="0" w:space="0" w:color="auto"/>
        <w:bottom w:val="none" w:sz="0" w:space="0" w:color="auto"/>
        <w:right w:val="none" w:sz="0" w:space="0" w:color="auto"/>
      </w:divBdr>
      <w:divsChild>
        <w:div w:id="1835103373">
          <w:marLeft w:val="547"/>
          <w:marRight w:val="0"/>
          <w:marTop w:val="0"/>
          <w:marBottom w:val="0"/>
          <w:divBdr>
            <w:top w:val="none" w:sz="0" w:space="0" w:color="auto"/>
            <w:left w:val="none" w:sz="0" w:space="0" w:color="auto"/>
            <w:bottom w:val="none" w:sz="0" w:space="0" w:color="auto"/>
            <w:right w:val="none" w:sz="0" w:space="0" w:color="auto"/>
          </w:divBdr>
        </w:div>
      </w:divsChild>
    </w:div>
    <w:div w:id="1938053784">
      <w:bodyDiv w:val="1"/>
      <w:marLeft w:val="0"/>
      <w:marRight w:val="0"/>
      <w:marTop w:val="0"/>
      <w:marBottom w:val="0"/>
      <w:divBdr>
        <w:top w:val="none" w:sz="0" w:space="0" w:color="auto"/>
        <w:left w:val="none" w:sz="0" w:space="0" w:color="auto"/>
        <w:bottom w:val="none" w:sz="0" w:space="0" w:color="auto"/>
        <w:right w:val="none" w:sz="0" w:space="0" w:color="auto"/>
      </w:divBdr>
      <w:divsChild>
        <w:div w:id="1860390794">
          <w:marLeft w:val="547"/>
          <w:marRight w:val="0"/>
          <w:marTop w:val="0"/>
          <w:marBottom w:val="0"/>
          <w:divBdr>
            <w:top w:val="none" w:sz="0" w:space="0" w:color="auto"/>
            <w:left w:val="none" w:sz="0" w:space="0" w:color="auto"/>
            <w:bottom w:val="none" w:sz="0" w:space="0" w:color="auto"/>
            <w:right w:val="none" w:sz="0" w:space="0" w:color="auto"/>
          </w:divBdr>
        </w:div>
        <w:div w:id="256796417">
          <w:marLeft w:val="547"/>
          <w:marRight w:val="0"/>
          <w:marTop w:val="0"/>
          <w:marBottom w:val="0"/>
          <w:divBdr>
            <w:top w:val="none" w:sz="0" w:space="0" w:color="auto"/>
            <w:left w:val="none" w:sz="0" w:space="0" w:color="auto"/>
            <w:bottom w:val="none" w:sz="0" w:space="0" w:color="auto"/>
            <w:right w:val="none" w:sz="0" w:space="0" w:color="auto"/>
          </w:divBdr>
        </w:div>
        <w:div w:id="2115443606">
          <w:marLeft w:val="547"/>
          <w:marRight w:val="0"/>
          <w:marTop w:val="0"/>
          <w:marBottom w:val="0"/>
          <w:divBdr>
            <w:top w:val="none" w:sz="0" w:space="0" w:color="auto"/>
            <w:left w:val="none" w:sz="0" w:space="0" w:color="auto"/>
            <w:bottom w:val="none" w:sz="0" w:space="0" w:color="auto"/>
            <w:right w:val="none" w:sz="0" w:space="0" w:color="auto"/>
          </w:divBdr>
        </w:div>
        <w:div w:id="1656295559">
          <w:marLeft w:val="547"/>
          <w:marRight w:val="0"/>
          <w:marTop w:val="0"/>
          <w:marBottom w:val="0"/>
          <w:divBdr>
            <w:top w:val="none" w:sz="0" w:space="0" w:color="auto"/>
            <w:left w:val="none" w:sz="0" w:space="0" w:color="auto"/>
            <w:bottom w:val="none" w:sz="0" w:space="0" w:color="auto"/>
            <w:right w:val="none" w:sz="0" w:space="0" w:color="auto"/>
          </w:divBdr>
        </w:div>
        <w:div w:id="243732897">
          <w:marLeft w:val="547"/>
          <w:marRight w:val="0"/>
          <w:marTop w:val="0"/>
          <w:marBottom w:val="0"/>
          <w:divBdr>
            <w:top w:val="none" w:sz="0" w:space="0" w:color="auto"/>
            <w:left w:val="none" w:sz="0" w:space="0" w:color="auto"/>
            <w:bottom w:val="none" w:sz="0" w:space="0" w:color="auto"/>
            <w:right w:val="none" w:sz="0" w:space="0" w:color="auto"/>
          </w:divBdr>
        </w:div>
        <w:div w:id="1960987740">
          <w:marLeft w:val="547"/>
          <w:marRight w:val="0"/>
          <w:marTop w:val="0"/>
          <w:marBottom w:val="0"/>
          <w:divBdr>
            <w:top w:val="none" w:sz="0" w:space="0" w:color="auto"/>
            <w:left w:val="none" w:sz="0" w:space="0" w:color="auto"/>
            <w:bottom w:val="none" w:sz="0" w:space="0" w:color="auto"/>
            <w:right w:val="none" w:sz="0" w:space="0" w:color="auto"/>
          </w:divBdr>
        </w:div>
        <w:div w:id="16118582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diagramLayout" Target="diagrams/layout16.xml"/><Relationship Id="rId21" Type="http://schemas.openxmlformats.org/officeDocument/2006/relationships/diagramQuickStyle" Target="diagrams/quickStyle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Colors" Target="diagrams/colors8.xml"/><Relationship Id="rId68" Type="http://schemas.openxmlformats.org/officeDocument/2006/relationships/diagramData" Target="diagrams/data9.xml"/><Relationship Id="rId84" Type="http://schemas.openxmlformats.org/officeDocument/2006/relationships/chart" Target="charts/chart11.xml"/><Relationship Id="rId89" Type="http://schemas.openxmlformats.org/officeDocument/2006/relationships/diagramLayout" Target="diagrams/layout12.xml"/><Relationship Id="rId112" Type="http://schemas.openxmlformats.org/officeDocument/2006/relationships/diagramQuickStyle" Target="diagrams/quickStyle15.xml"/><Relationship Id="rId16" Type="http://schemas.openxmlformats.org/officeDocument/2006/relationships/image" Target="media/image9.png"/><Relationship Id="rId107" Type="http://schemas.openxmlformats.org/officeDocument/2006/relationships/diagramQuickStyle" Target="diagrams/quickStyle14.xml"/><Relationship Id="rId11" Type="http://schemas.openxmlformats.org/officeDocument/2006/relationships/image" Target="media/image4.jpe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Data" Target="diagrams/data7.xml"/><Relationship Id="rId58" Type="http://schemas.openxmlformats.org/officeDocument/2006/relationships/chart" Target="charts/chart6.xml"/><Relationship Id="rId74" Type="http://schemas.openxmlformats.org/officeDocument/2006/relationships/diagramLayout" Target="diagrams/layout10.xml"/><Relationship Id="rId79" Type="http://schemas.openxmlformats.org/officeDocument/2006/relationships/diagramData" Target="diagrams/data11.xml"/><Relationship Id="rId102" Type="http://schemas.openxmlformats.org/officeDocument/2006/relationships/diagramColors" Target="diagrams/colors13.xm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diagramQuickStyle" Target="diagrams/quickStyle12.xml"/><Relationship Id="rId95" Type="http://schemas.openxmlformats.org/officeDocument/2006/relationships/chart" Target="charts/chart17.xml"/><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microsoft.com/office/2007/relationships/diagramDrawing" Target="diagrams/drawing8.xml"/><Relationship Id="rId69" Type="http://schemas.openxmlformats.org/officeDocument/2006/relationships/diagramLayout" Target="diagrams/layout9.xml"/><Relationship Id="rId113" Type="http://schemas.openxmlformats.org/officeDocument/2006/relationships/diagramColors" Target="diagrams/colors15.xml"/><Relationship Id="rId118" Type="http://schemas.openxmlformats.org/officeDocument/2006/relationships/diagramQuickStyle" Target="diagrams/quickStyle16.xml"/><Relationship Id="rId80" Type="http://schemas.openxmlformats.org/officeDocument/2006/relationships/diagramLayout" Target="diagrams/layout11.xml"/><Relationship Id="rId85" Type="http://schemas.openxmlformats.org/officeDocument/2006/relationships/chart" Target="charts/chart12.xml"/><Relationship Id="rId12" Type="http://schemas.openxmlformats.org/officeDocument/2006/relationships/image" Target="media/image5.jpeg"/><Relationship Id="rId17" Type="http://schemas.microsoft.com/office/2007/relationships/hdphoto" Target="media/hdphoto1.wdp"/><Relationship Id="rId33" Type="http://schemas.microsoft.com/office/2007/relationships/diagramDrawing" Target="diagrams/drawing3.xml"/><Relationship Id="rId38" Type="http://schemas.microsoft.com/office/2007/relationships/diagramDrawing" Target="diagrams/drawing4.xml"/><Relationship Id="rId59" Type="http://schemas.openxmlformats.org/officeDocument/2006/relationships/chart" Target="charts/chart7.xml"/><Relationship Id="rId103" Type="http://schemas.microsoft.com/office/2007/relationships/diagramDrawing" Target="diagrams/drawing13.xml"/><Relationship Id="rId108" Type="http://schemas.openxmlformats.org/officeDocument/2006/relationships/diagramColors" Target="diagrams/colors14.xml"/><Relationship Id="rId124" Type="http://schemas.openxmlformats.org/officeDocument/2006/relationships/theme" Target="theme/theme1.xml"/><Relationship Id="rId54" Type="http://schemas.openxmlformats.org/officeDocument/2006/relationships/diagramLayout" Target="diagrams/layout7.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91" Type="http://schemas.openxmlformats.org/officeDocument/2006/relationships/diagramColors" Target="diagrams/colors12.xml"/><Relationship Id="rId96"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1.xml"/><Relationship Id="rId28" Type="http://schemas.microsoft.com/office/2007/relationships/diagramDrawing" Target="diagrams/drawing2.xml"/><Relationship Id="rId49" Type="http://schemas.microsoft.com/office/2007/relationships/diagramDrawing" Target="diagrams/drawing6.xml"/><Relationship Id="rId114" Type="http://schemas.microsoft.com/office/2007/relationships/diagramDrawing" Target="diagrams/drawing15.xml"/><Relationship Id="rId119" Type="http://schemas.openxmlformats.org/officeDocument/2006/relationships/diagramColors" Target="diagrams/colors16.xml"/><Relationship Id="rId44" Type="http://schemas.microsoft.com/office/2007/relationships/diagramDrawing" Target="diagrams/drawing5.xml"/><Relationship Id="rId60" Type="http://schemas.openxmlformats.org/officeDocument/2006/relationships/diagramData" Target="diagrams/data8.xml"/><Relationship Id="rId65" Type="http://schemas.openxmlformats.org/officeDocument/2006/relationships/chart" Target="charts/chart8.xml"/><Relationship Id="rId81" Type="http://schemas.openxmlformats.org/officeDocument/2006/relationships/diagramQuickStyle" Target="diagrams/quickStyle11.xml"/><Relationship Id="rId86"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chart" Target="charts/chart1.xml"/><Relationship Id="rId39" Type="http://schemas.openxmlformats.org/officeDocument/2006/relationships/chart" Target="charts/chart2.xml"/><Relationship Id="rId109" Type="http://schemas.microsoft.com/office/2007/relationships/diagramDrawing" Target="diagrams/drawing14.xml"/><Relationship Id="rId34" Type="http://schemas.openxmlformats.org/officeDocument/2006/relationships/diagramData" Target="diagrams/data4.xml"/><Relationship Id="rId50" Type="http://schemas.openxmlformats.org/officeDocument/2006/relationships/chart" Target="charts/chart3.xml"/><Relationship Id="rId55" Type="http://schemas.openxmlformats.org/officeDocument/2006/relationships/diagramQuickStyle" Target="diagrams/quickStyle7.xml"/><Relationship Id="rId76" Type="http://schemas.openxmlformats.org/officeDocument/2006/relationships/diagramColors" Target="diagrams/colors10.xml"/><Relationship Id="rId97" Type="http://schemas.openxmlformats.org/officeDocument/2006/relationships/chart" Target="charts/chart19.xml"/><Relationship Id="rId104" Type="http://schemas.openxmlformats.org/officeDocument/2006/relationships/image" Target="media/image29.jpeg"/><Relationship Id="rId120" Type="http://schemas.microsoft.com/office/2007/relationships/diagramDrawing" Target="diagrams/drawing16.xml"/><Relationship Id="rId7" Type="http://schemas.openxmlformats.org/officeDocument/2006/relationships/endnotes" Target="endnotes.xml"/><Relationship Id="rId71" Type="http://schemas.openxmlformats.org/officeDocument/2006/relationships/diagramColors" Target="diagrams/colors9.xml"/><Relationship Id="rId92" Type="http://schemas.microsoft.com/office/2007/relationships/diagramDrawing" Target="diagrams/drawing12.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image" Target="media/image28.jpeg"/><Relationship Id="rId87" Type="http://schemas.openxmlformats.org/officeDocument/2006/relationships/chart" Target="charts/chart14.xml"/><Relationship Id="rId110" Type="http://schemas.openxmlformats.org/officeDocument/2006/relationships/diagramData" Target="diagrams/data15.xml"/><Relationship Id="rId115" Type="http://schemas.openxmlformats.org/officeDocument/2006/relationships/image" Target="media/image30.jpeg"/><Relationship Id="rId61" Type="http://schemas.openxmlformats.org/officeDocument/2006/relationships/diagramLayout" Target="diagrams/layout8.xml"/><Relationship Id="rId82" Type="http://schemas.openxmlformats.org/officeDocument/2006/relationships/diagramColors" Target="diagrams/colors11.xml"/><Relationship Id="rId19" Type="http://schemas.openxmlformats.org/officeDocument/2006/relationships/diagramData" Target="diagrams/data1.xml"/><Relationship Id="rId14" Type="http://schemas.openxmlformats.org/officeDocument/2006/relationships/image" Target="media/image7.png"/><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Colors" Target="diagrams/colors7.xml"/><Relationship Id="rId77" Type="http://schemas.microsoft.com/office/2007/relationships/diagramDrawing" Target="diagrams/drawing10.xml"/><Relationship Id="rId100" Type="http://schemas.openxmlformats.org/officeDocument/2006/relationships/diagramLayout" Target="diagrams/layout13.xml"/><Relationship Id="rId105" Type="http://schemas.openxmlformats.org/officeDocument/2006/relationships/diagramData" Target="diagrams/data14.xml"/><Relationship Id="rId8" Type="http://schemas.openxmlformats.org/officeDocument/2006/relationships/image" Target="media/image1.png"/><Relationship Id="rId51" Type="http://schemas.openxmlformats.org/officeDocument/2006/relationships/chart" Target="charts/chart4.xml"/><Relationship Id="rId72" Type="http://schemas.microsoft.com/office/2007/relationships/diagramDrawing" Target="diagrams/drawing9.xml"/><Relationship Id="rId93" Type="http://schemas.openxmlformats.org/officeDocument/2006/relationships/chart" Target="charts/chart15.xml"/><Relationship Id="rId98" Type="http://schemas.openxmlformats.org/officeDocument/2006/relationships/chart" Target="charts/chart20.xm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diagramLayout" Target="diagrams/layout2.xml"/><Relationship Id="rId46" Type="http://schemas.openxmlformats.org/officeDocument/2006/relationships/diagramLayout" Target="diagrams/layout6.xml"/><Relationship Id="rId67" Type="http://schemas.openxmlformats.org/officeDocument/2006/relationships/chart" Target="charts/chart9.xml"/><Relationship Id="rId116" Type="http://schemas.openxmlformats.org/officeDocument/2006/relationships/diagramData" Target="diagrams/data16.xml"/><Relationship Id="rId20" Type="http://schemas.openxmlformats.org/officeDocument/2006/relationships/diagramLayout" Target="diagrams/layout1.xml"/><Relationship Id="rId41" Type="http://schemas.openxmlformats.org/officeDocument/2006/relationships/diagramLayout" Target="diagrams/layout5.xml"/><Relationship Id="rId62" Type="http://schemas.openxmlformats.org/officeDocument/2006/relationships/diagramQuickStyle" Target="diagrams/quickStyle8.xml"/><Relationship Id="rId83" Type="http://schemas.microsoft.com/office/2007/relationships/diagramDrawing" Target="diagrams/drawing11.xml"/><Relationship Id="rId88" Type="http://schemas.openxmlformats.org/officeDocument/2006/relationships/diagramData" Target="diagrams/data12.xml"/><Relationship Id="rId111" Type="http://schemas.openxmlformats.org/officeDocument/2006/relationships/diagramLayout" Target="diagrams/layout15.xml"/><Relationship Id="rId15" Type="http://schemas.openxmlformats.org/officeDocument/2006/relationships/image" Target="media/image8.png"/><Relationship Id="rId36" Type="http://schemas.openxmlformats.org/officeDocument/2006/relationships/diagramQuickStyle" Target="diagrams/quickStyle4.xml"/><Relationship Id="rId57" Type="http://schemas.microsoft.com/office/2007/relationships/diagramDrawing" Target="diagrams/drawing7.xml"/><Relationship Id="rId106" Type="http://schemas.openxmlformats.org/officeDocument/2006/relationships/diagramLayout" Target="diagrams/layout14.xml"/><Relationship Id="rId10" Type="http://schemas.openxmlformats.org/officeDocument/2006/relationships/image" Target="media/image3.jpeg"/><Relationship Id="rId31" Type="http://schemas.openxmlformats.org/officeDocument/2006/relationships/diagramQuickStyle" Target="diagrams/quickStyle3.xml"/><Relationship Id="rId52" Type="http://schemas.openxmlformats.org/officeDocument/2006/relationships/chart" Target="charts/chart5.xml"/><Relationship Id="rId73" Type="http://schemas.openxmlformats.org/officeDocument/2006/relationships/diagramData" Target="diagrams/data10.xml"/><Relationship Id="rId78" Type="http://schemas.openxmlformats.org/officeDocument/2006/relationships/chart" Target="charts/chart10.xml"/><Relationship Id="rId94" Type="http://schemas.openxmlformats.org/officeDocument/2006/relationships/chart" Target="charts/chart16.xml"/><Relationship Id="rId99" Type="http://schemas.openxmlformats.org/officeDocument/2006/relationships/diagramData" Target="diagrams/data13.xml"/><Relationship Id="rId101" Type="http://schemas.openxmlformats.org/officeDocument/2006/relationships/diagramQuickStyle" Target="diagrams/quickStyle13.xml"/><Relationship Id="rId1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ldoIsaac\Documents\Documentos\1%20Personales\1Alberto\ASIST\1%20TRABAJOS%20AVP\EVA-EDO\PT%202018\BUILD%20EVALUACIONES\2%20FISE\fse\py%20Cuarto%20trimestre%20FISE%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0442420758579649E-2"/>
          <c:w val="0.98478624264038184"/>
          <c:h val="0.76913038655089305"/>
        </c:manualLayout>
      </c:layout>
      <c:barChart>
        <c:barDir val="col"/>
        <c:grouping val="clustered"/>
        <c:varyColors val="0"/>
        <c:ser>
          <c:idx val="0"/>
          <c:order val="0"/>
          <c:tx>
            <c:strRef>
              <c:f>Hoja1!$B$1</c:f>
              <c:strCache>
                <c:ptCount val="1"/>
                <c:pt idx="0">
                  <c:v>Serie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Aprobado</c:v>
                </c:pt>
                <c:pt idx="1">
                  <c:v>Modificado</c:v>
                </c:pt>
                <c:pt idx="2">
                  <c:v>Ejercido</c:v>
                </c:pt>
              </c:strCache>
            </c:strRef>
          </c:cat>
          <c:val>
            <c:numRef>
              <c:f>Hoja1!$B$2:$B$4</c:f>
              <c:numCache>
                <c:formatCode>_-"$"* #,##0_-;\-"$"* #,##0_-;_-"$"* "-"??_-;_-@_-</c:formatCode>
                <c:ptCount val="3"/>
                <c:pt idx="0">
                  <c:v>50237947</c:v>
                </c:pt>
                <c:pt idx="1">
                  <c:v>50237947</c:v>
                </c:pt>
                <c:pt idx="2">
                  <c:v>47558507</c:v>
                </c:pt>
              </c:numCache>
            </c:numRef>
          </c:val>
          <c:extLst>
            <c:ext xmlns:c16="http://schemas.microsoft.com/office/drawing/2014/chart" uri="{C3380CC4-5D6E-409C-BE32-E72D297353CC}">
              <c16:uniqueId val="{00000000-F7FA-4060-B31D-03263EB9DE57}"/>
            </c:ext>
          </c:extLst>
        </c:ser>
        <c:dLbls>
          <c:dLblPos val="outEnd"/>
          <c:showLegendKey val="0"/>
          <c:showVal val="1"/>
          <c:showCatName val="0"/>
          <c:showSerName val="0"/>
          <c:showPercent val="0"/>
          <c:showBubbleSize val="0"/>
        </c:dLbls>
        <c:gapWidth val="150"/>
        <c:axId val="361445248"/>
        <c:axId val="364749568"/>
      </c:barChart>
      <c:catAx>
        <c:axId val="361445248"/>
        <c:scaling>
          <c:orientation val="minMax"/>
        </c:scaling>
        <c:delete val="0"/>
        <c:axPos val="b"/>
        <c:numFmt formatCode="General" sourceLinked="0"/>
        <c:majorTickMark val="out"/>
        <c:minorTickMark val="none"/>
        <c:tickLblPos val="nextTo"/>
        <c:crossAx val="364749568"/>
        <c:crosses val="autoZero"/>
        <c:auto val="1"/>
        <c:lblAlgn val="ctr"/>
        <c:lblOffset val="100"/>
        <c:noMultiLvlLbl val="0"/>
      </c:catAx>
      <c:valAx>
        <c:axId val="364749568"/>
        <c:scaling>
          <c:orientation val="minMax"/>
        </c:scaling>
        <c:delete val="1"/>
        <c:axPos val="l"/>
        <c:numFmt formatCode="_-&quot;$&quot;* #,##0_-;\-&quot;$&quot;* #,##0_-;_-&quot;$&quot;* &quot;-&quot;??_-;_-@_-" sourceLinked="1"/>
        <c:majorTickMark val="out"/>
        <c:minorTickMark val="none"/>
        <c:tickLblPos val="nextTo"/>
        <c:crossAx val="361445248"/>
        <c:crosses val="autoZero"/>
        <c:crossBetween val="between"/>
      </c:valAx>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Hoja1!$B$1</c:f>
              <c:strCache>
                <c:ptCount val="1"/>
                <c:pt idx="0">
                  <c:v>Resultado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Avance financiero del Programa Presupuestario Federal I003-FAIS Entidades, autorizado a la Secretaría de Desarrollo Social del Estado</c:v>
                </c:pt>
                <c:pt idx="1">
                  <c:v>Porcentaje de Obras focalizadas en colonias de atención prioritaria</c:v>
                </c:pt>
                <c:pt idx="2">
                  <c:v>Porcentaje de Comunidades del Estado con Obra Social</c:v>
                </c:pt>
                <c:pt idx="3">
                  <c:v>Porcentaje de Obras ejecutadas en colonias focalizadas como Atención Prioritaria en la Zona de San Quintín</c:v>
                </c:pt>
              </c:strCache>
            </c:strRef>
          </c:cat>
          <c:val>
            <c:numRef>
              <c:f>Hoja1!$B$2:$B$5</c:f>
              <c:numCache>
                <c:formatCode>0%</c:formatCode>
                <c:ptCount val="4"/>
                <c:pt idx="0">
                  <c:v>0.95950000000000002</c:v>
                </c:pt>
                <c:pt idx="1">
                  <c:v>0.98480000000000001</c:v>
                </c:pt>
                <c:pt idx="2">
                  <c:v>0.12479999999999999</c:v>
                </c:pt>
                <c:pt idx="3">
                  <c:v>1</c:v>
                </c:pt>
              </c:numCache>
            </c:numRef>
          </c:val>
          <c:extLst>
            <c:ext xmlns:c16="http://schemas.microsoft.com/office/drawing/2014/chart" uri="{C3380CC4-5D6E-409C-BE32-E72D297353CC}">
              <c16:uniqueId val="{00000000-3387-4711-B7FD-9209FDBC06F5}"/>
            </c:ext>
          </c:extLst>
        </c:ser>
        <c:ser>
          <c:idx val="1"/>
          <c:order val="1"/>
          <c:tx>
            <c:strRef>
              <c:f>Hoja1!$C$1</c:f>
              <c:strCache>
                <c:ptCount val="1"/>
                <c:pt idx="0">
                  <c:v>Meta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Avance financiero del Programa Presupuestario Federal I003-FAIS Entidades, autorizado a la Secretaría de Desarrollo Social del Estado</c:v>
                </c:pt>
                <c:pt idx="1">
                  <c:v>Porcentaje de Obras focalizadas en colonias de atención prioritaria</c:v>
                </c:pt>
                <c:pt idx="2">
                  <c:v>Porcentaje de Comunidades del Estado con Obra Social</c:v>
                </c:pt>
                <c:pt idx="3">
                  <c:v>Porcentaje de Obras ejecutadas en colonias focalizadas como Atención Prioritaria en la Zona de San Quintín</c:v>
                </c:pt>
              </c:strCache>
            </c:strRef>
          </c:cat>
          <c:val>
            <c:numRef>
              <c:f>Hoja1!$C$2:$C$5</c:f>
              <c:numCache>
                <c:formatCode>0%</c:formatCode>
                <c:ptCount val="4"/>
                <c:pt idx="0">
                  <c:v>0.9</c:v>
                </c:pt>
                <c:pt idx="1">
                  <c:v>0.6</c:v>
                </c:pt>
                <c:pt idx="2">
                  <c:v>0.05</c:v>
                </c:pt>
                <c:pt idx="3">
                  <c:v>0.6</c:v>
                </c:pt>
              </c:numCache>
            </c:numRef>
          </c:val>
          <c:extLst>
            <c:ext xmlns:c16="http://schemas.microsoft.com/office/drawing/2014/chart" uri="{C3380CC4-5D6E-409C-BE32-E72D297353CC}">
              <c16:uniqueId val="{00000001-3387-4711-B7FD-9209FDBC06F5}"/>
            </c:ext>
          </c:extLst>
        </c:ser>
        <c:dLbls>
          <c:dLblPos val="outEnd"/>
          <c:showLegendKey val="0"/>
          <c:showVal val="1"/>
          <c:showCatName val="0"/>
          <c:showSerName val="0"/>
          <c:showPercent val="0"/>
          <c:showBubbleSize val="0"/>
        </c:dLbls>
        <c:gapWidth val="150"/>
        <c:axId val="411598208"/>
        <c:axId val="416604544"/>
      </c:barChart>
      <c:catAx>
        <c:axId val="411598208"/>
        <c:scaling>
          <c:orientation val="minMax"/>
        </c:scaling>
        <c:delete val="0"/>
        <c:axPos val="b"/>
        <c:numFmt formatCode="General" sourceLinked="0"/>
        <c:majorTickMark val="out"/>
        <c:minorTickMark val="none"/>
        <c:tickLblPos val="nextTo"/>
        <c:crossAx val="416604544"/>
        <c:crosses val="autoZero"/>
        <c:auto val="1"/>
        <c:lblAlgn val="ctr"/>
        <c:lblOffset val="100"/>
        <c:noMultiLvlLbl val="0"/>
      </c:catAx>
      <c:valAx>
        <c:axId val="416604544"/>
        <c:scaling>
          <c:orientation val="minMax"/>
        </c:scaling>
        <c:delete val="0"/>
        <c:axPos val="l"/>
        <c:majorGridlines/>
        <c:numFmt formatCode="0%" sourceLinked="1"/>
        <c:majorTickMark val="out"/>
        <c:minorTickMark val="none"/>
        <c:tickLblPos val="nextTo"/>
        <c:crossAx val="411598208"/>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tx>
            <c:strRef>
              <c:f>Hoja1!$B$1</c:f>
              <c:strCache>
                <c:ptCount val="1"/>
                <c:pt idx="0">
                  <c:v>2017</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Avance financiero del Programa Presupuestario Federal I003-FAIS Entidades, autorizado a la Secretaría de Desarrollo Social del Estado</c:v>
                </c:pt>
                <c:pt idx="1">
                  <c:v>Porcentaje de Obras focalizadas en colonias de atención prioritaria</c:v>
                </c:pt>
                <c:pt idx="2">
                  <c:v>Porcentaje de Comunidades del Estado con Obra Social</c:v>
                </c:pt>
                <c:pt idx="3">
                  <c:v>Porcentaje de Obras ejecutadas en colonias focalizadas como Atención Prioritaria en la Zona de San Quintín</c:v>
                </c:pt>
              </c:strCache>
            </c:strRef>
          </c:cat>
          <c:val>
            <c:numRef>
              <c:f>Hoja1!$B$2:$B$5</c:f>
              <c:numCache>
                <c:formatCode>0%</c:formatCode>
                <c:ptCount val="4"/>
                <c:pt idx="0">
                  <c:v>0.96</c:v>
                </c:pt>
                <c:pt idx="1">
                  <c:v>0.98</c:v>
                </c:pt>
                <c:pt idx="2">
                  <c:v>0.12</c:v>
                </c:pt>
                <c:pt idx="3">
                  <c:v>1</c:v>
                </c:pt>
              </c:numCache>
            </c:numRef>
          </c:val>
          <c:extLst>
            <c:ext xmlns:c16="http://schemas.microsoft.com/office/drawing/2014/chart" uri="{C3380CC4-5D6E-409C-BE32-E72D297353CC}">
              <c16:uniqueId val="{00000000-E208-4715-A79F-D877984D0AC9}"/>
            </c:ext>
          </c:extLst>
        </c:ser>
        <c:ser>
          <c:idx val="1"/>
          <c:order val="1"/>
          <c:tx>
            <c:strRef>
              <c:f>Hoja1!$C$1</c:f>
              <c:strCache>
                <c:ptCount val="1"/>
                <c:pt idx="0">
                  <c:v>2016</c:v>
                </c:pt>
              </c:strCache>
            </c:strRef>
          </c:tx>
          <c:invertIfNegative val="0"/>
          <c:dLbls>
            <c:dLbl>
              <c:idx val="0"/>
              <c:tx>
                <c:rich>
                  <a:bodyPr/>
                  <a:lstStyle/>
                  <a:p>
                    <a:r>
                      <a:rPr lang="en-US"/>
                      <a:t>NP</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08-4715-A79F-D877984D0AC9}"/>
                </c:ext>
              </c:extLst>
            </c:dLbl>
            <c:dLbl>
              <c:idx val="3"/>
              <c:tx>
                <c:rich>
                  <a:bodyPr/>
                  <a:lstStyle/>
                  <a:p>
                    <a:r>
                      <a:rPr lang="en-US"/>
                      <a:t>NP</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08-4715-A79F-D877984D0AC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Avance financiero del Programa Presupuestario Federal I003-FAIS Entidades, autorizado a la Secretaría de Desarrollo Social del Estado</c:v>
                </c:pt>
                <c:pt idx="1">
                  <c:v>Porcentaje de Obras focalizadas en colonias de atención prioritaria</c:v>
                </c:pt>
                <c:pt idx="2">
                  <c:v>Porcentaje de Comunidades del Estado con Obra Social</c:v>
                </c:pt>
                <c:pt idx="3">
                  <c:v>Porcentaje de Obras ejecutadas en colonias focalizadas como Atención Prioritaria en la Zona de San Quintín</c:v>
                </c:pt>
              </c:strCache>
            </c:strRef>
          </c:cat>
          <c:val>
            <c:numRef>
              <c:f>Hoja1!$C$2:$C$5</c:f>
              <c:numCache>
                <c:formatCode>0%</c:formatCode>
                <c:ptCount val="4"/>
                <c:pt idx="0">
                  <c:v>0</c:v>
                </c:pt>
                <c:pt idx="1">
                  <c:v>0.97350000000000003</c:v>
                </c:pt>
                <c:pt idx="2">
                  <c:v>7.2599999999999998E-2</c:v>
                </c:pt>
                <c:pt idx="3">
                  <c:v>0</c:v>
                </c:pt>
              </c:numCache>
            </c:numRef>
          </c:val>
          <c:extLst>
            <c:ext xmlns:c16="http://schemas.microsoft.com/office/drawing/2014/chart" uri="{C3380CC4-5D6E-409C-BE32-E72D297353CC}">
              <c16:uniqueId val="{00000003-E208-4715-A79F-D877984D0AC9}"/>
            </c:ext>
          </c:extLst>
        </c:ser>
        <c:ser>
          <c:idx val="2"/>
          <c:order val="2"/>
          <c:tx>
            <c:strRef>
              <c:f>Hoja1!$D$1</c:f>
              <c:strCache>
                <c:ptCount val="1"/>
                <c:pt idx="0">
                  <c:v>2015</c:v>
                </c:pt>
              </c:strCache>
            </c:strRef>
          </c:tx>
          <c:invertIfNegative val="0"/>
          <c:dLbls>
            <c:dLbl>
              <c:idx val="0"/>
              <c:tx>
                <c:rich>
                  <a:bodyPr/>
                  <a:lstStyle/>
                  <a:p>
                    <a:r>
                      <a:rPr lang="en-US"/>
                      <a:t>NP</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08-4715-A79F-D877984D0AC9}"/>
                </c:ext>
              </c:extLst>
            </c:dLbl>
            <c:dLbl>
              <c:idx val="3"/>
              <c:tx>
                <c:rich>
                  <a:bodyPr/>
                  <a:lstStyle/>
                  <a:p>
                    <a:r>
                      <a:rPr lang="en-US"/>
                      <a:t>NP</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08-4715-A79F-D877984D0AC9}"/>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Avance financiero del Programa Presupuestario Federal I003-FAIS Entidades, autorizado a la Secretaría de Desarrollo Social del Estado</c:v>
                </c:pt>
                <c:pt idx="1">
                  <c:v>Porcentaje de Obras focalizadas en colonias de atención prioritaria</c:v>
                </c:pt>
                <c:pt idx="2">
                  <c:v>Porcentaje de Comunidades del Estado con Obra Social</c:v>
                </c:pt>
                <c:pt idx="3">
                  <c:v>Porcentaje de Obras ejecutadas en colonias focalizadas como Atención Prioritaria en la Zona de San Quintín</c:v>
                </c:pt>
              </c:strCache>
            </c:strRef>
          </c:cat>
          <c:val>
            <c:numRef>
              <c:f>Hoja1!$D$2:$D$5</c:f>
              <c:numCache>
                <c:formatCode>0%</c:formatCode>
                <c:ptCount val="4"/>
                <c:pt idx="0">
                  <c:v>0</c:v>
                </c:pt>
                <c:pt idx="1">
                  <c:v>0.79779999999999995</c:v>
                </c:pt>
                <c:pt idx="2">
                  <c:v>6.0199999999999997E-2</c:v>
                </c:pt>
                <c:pt idx="3">
                  <c:v>0</c:v>
                </c:pt>
              </c:numCache>
            </c:numRef>
          </c:val>
          <c:extLst>
            <c:ext xmlns:c16="http://schemas.microsoft.com/office/drawing/2014/chart" uri="{C3380CC4-5D6E-409C-BE32-E72D297353CC}">
              <c16:uniqueId val="{00000006-E208-4715-A79F-D877984D0AC9}"/>
            </c:ext>
          </c:extLst>
        </c:ser>
        <c:dLbls>
          <c:dLblPos val="outEnd"/>
          <c:showLegendKey val="0"/>
          <c:showVal val="1"/>
          <c:showCatName val="0"/>
          <c:showSerName val="0"/>
          <c:showPercent val="0"/>
          <c:showBubbleSize val="0"/>
        </c:dLbls>
        <c:gapWidth val="150"/>
        <c:axId val="417746304"/>
        <c:axId val="417748096"/>
      </c:barChart>
      <c:catAx>
        <c:axId val="417746304"/>
        <c:scaling>
          <c:orientation val="minMax"/>
        </c:scaling>
        <c:delete val="0"/>
        <c:axPos val="l"/>
        <c:numFmt formatCode="General" sourceLinked="0"/>
        <c:majorTickMark val="out"/>
        <c:minorTickMark val="none"/>
        <c:tickLblPos val="nextTo"/>
        <c:crossAx val="417748096"/>
        <c:crosses val="autoZero"/>
        <c:auto val="1"/>
        <c:lblAlgn val="ctr"/>
        <c:lblOffset val="100"/>
        <c:noMultiLvlLbl val="0"/>
      </c:catAx>
      <c:valAx>
        <c:axId val="417748096"/>
        <c:scaling>
          <c:orientation val="minMax"/>
        </c:scaling>
        <c:delete val="0"/>
        <c:axPos val="b"/>
        <c:majorGridlines/>
        <c:numFmt formatCode="0%" sourceLinked="1"/>
        <c:majorTickMark val="out"/>
        <c:minorTickMark val="none"/>
        <c:tickLblPos val="nextTo"/>
        <c:crossAx val="41774630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035090405365996"/>
          <c:y val="4.4057617797775277E-2"/>
          <c:w val="0.60367855059784181"/>
          <c:h val="0.85913521981995677"/>
        </c:manualLayout>
      </c:layout>
      <c:barChart>
        <c:barDir val="bar"/>
        <c:grouping val="clustered"/>
        <c:varyColors val="0"/>
        <c:ser>
          <c:idx val="0"/>
          <c:order val="0"/>
          <c:tx>
            <c:strRef>
              <c:f>Hoja1!$B$1</c:f>
              <c:strCache>
                <c:ptCount val="1"/>
                <c:pt idx="0">
                  <c:v>Gestión de Proyectos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Aprobado</c:v>
                </c:pt>
                <c:pt idx="1">
                  <c:v>Modificado</c:v>
                </c:pt>
                <c:pt idx="2">
                  <c:v>Ministrado</c:v>
                </c:pt>
                <c:pt idx="3">
                  <c:v>Comprometido</c:v>
                </c:pt>
                <c:pt idx="4">
                  <c:v>Ejercido</c:v>
                </c:pt>
              </c:strCache>
            </c:strRef>
          </c:cat>
          <c:val>
            <c:numRef>
              <c:f>Hoja1!$B$2:$B$6</c:f>
              <c:numCache>
                <c:formatCode>_-"$"* #,##0_-;\-"$"* #,##0_-;_-"$"* "-"??_-;_-@_-</c:formatCode>
                <c:ptCount val="5"/>
                <c:pt idx="0">
                  <c:v>49831892</c:v>
                </c:pt>
                <c:pt idx="1">
                  <c:v>50237947</c:v>
                </c:pt>
                <c:pt idx="2">
                  <c:v>47558507</c:v>
                </c:pt>
                <c:pt idx="3">
                  <c:v>49630332</c:v>
                </c:pt>
                <c:pt idx="4">
                  <c:v>47558507</c:v>
                </c:pt>
              </c:numCache>
            </c:numRef>
          </c:val>
          <c:extLst>
            <c:ext xmlns:c16="http://schemas.microsoft.com/office/drawing/2014/chart" uri="{C3380CC4-5D6E-409C-BE32-E72D297353CC}">
              <c16:uniqueId val="{00000000-76E9-41B2-80C9-064877B35070}"/>
            </c:ext>
          </c:extLst>
        </c:ser>
        <c:ser>
          <c:idx val="1"/>
          <c:order val="1"/>
          <c:tx>
            <c:strRef>
              <c:f>Hoja1!$C$1</c:f>
              <c:strCache>
                <c:ptCount val="1"/>
                <c:pt idx="0">
                  <c:v>Avance Financiero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Aprobado</c:v>
                </c:pt>
                <c:pt idx="1">
                  <c:v>Modificado</c:v>
                </c:pt>
                <c:pt idx="2">
                  <c:v>Ministrado</c:v>
                </c:pt>
                <c:pt idx="3">
                  <c:v>Comprometido</c:v>
                </c:pt>
                <c:pt idx="4">
                  <c:v>Ejercido</c:v>
                </c:pt>
              </c:strCache>
            </c:strRef>
          </c:cat>
          <c:val>
            <c:numRef>
              <c:f>Hoja1!$C$2:$C$6</c:f>
              <c:numCache>
                <c:formatCode>_-"$"* #,##0_-;\-"$"* #,##0_-;_-"$"* "-"??_-;_-@_-</c:formatCode>
                <c:ptCount val="5"/>
                <c:pt idx="0">
                  <c:v>50237947</c:v>
                </c:pt>
                <c:pt idx="1">
                  <c:v>50237947</c:v>
                </c:pt>
                <c:pt idx="2">
                  <c:v>50237947</c:v>
                </c:pt>
                <c:pt idx="3">
                  <c:v>49630332</c:v>
                </c:pt>
                <c:pt idx="4">
                  <c:v>47010992</c:v>
                </c:pt>
              </c:numCache>
            </c:numRef>
          </c:val>
          <c:extLst>
            <c:ext xmlns:c16="http://schemas.microsoft.com/office/drawing/2014/chart" uri="{C3380CC4-5D6E-409C-BE32-E72D297353CC}">
              <c16:uniqueId val="{00000001-76E9-41B2-80C9-064877B35070}"/>
            </c:ext>
          </c:extLst>
        </c:ser>
        <c:dLbls>
          <c:dLblPos val="outEnd"/>
          <c:showLegendKey val="0"/>
          <c:showVal val="1"/>
          <c:showCatName val="0"/>
          <c:showSerName val="0"/>
          <c:showPercent val="0"/>
          <c:showBubbleSize val="0"/>
        </c:dLbls>
        <c:gapWidth val="150"/>
        <c:axId val="417512448"/>
        <c:axId val="417522432"/>
      </c:barChart>
      <c:catAx>
        <c:axId val="417512448"/>
        <c:scaling>
          <c:orientation val="minMax"/>
        </c:scaling>
        <c:delete val="0"/>
        <c:axPos val="l"/>
        <c:numFmt formatCode="General" sourceLinked="0"/>
        <c:majorTickMark val="out"/>
        <c:minorTickMark val="none"/>
        <c:tickLblPos val="nextTo"/>
        <c:crossAx val="417522432"/>
        <c:crosses val="autoZero"/>
        <c:auto val="1"/>
        <c:lblAlgn val="ctr"/>
        <c:lblOffset val="100"/>
        <c:noMultiLvlLbl val="0"/>
      </c:catAx>
      <c:valAx>
        <c:axId val="417522432"/>
        <c:scaling>
          <c:orientation val="minMax"/>
        </c:scaling>
        <c:delete val="0"/>
        <c:axPos val="b"/>
        <c:numFmt formatCode="_-&quot;$&quot;* #,##0_-;\-&quot;$&quot;* #,##0_-;_-&quot;$&quot;* &quot;-&quot;??_-;_-@_-" sourceLinked="1"/>
        <c:majorTickMark val="out"/>
        <c:minorTickMark val="none"/>
        <c:tickLblPos val="nextTo"/>
        <c:crossAx val="417512448"/>
        <c:crosses val="autoZero"/>
        <c:crossBetween val="between"/>
      </c:valAx>
    </c:plotArea>
    <c:legend>
      <c:legendPos val="r"/>
      <c:layout>
        <c:manualLayout>
          <c:xMode val="edge"/>
          <c:yMode val="edge"/>
          <c:x val="0.80487277631962673"/>
          <c:y val="0.42824240719910012"/>
          <c:w val="0.19049759405074365"/>
          <c:h val="0.1990707411573553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Aprobado</c:v>
                </c:pt>
                <c:pt idx="1">
                  <c:v>Modificado</c:v>
                </c:pt>
                <c:pt idx="2">
                  <c:v>Ministrado</c:v>
                </c:pt>
                <c:pt idx="3">
                  <c:v>Comprometido</c:v>
                </c:pt>
                <c:pt idx="4">
                  <c:v>Ejercido</c:v>
                </c:pt>
              </c:strCache>
            </c:strRef>
          </c:cat>
          <c:val>
            <c:numRef>
              <c:f>Hoja1!$B$2:$B$6</c:f>
              <c:numCache>
                <c:formatCode>_-"$"* #,##0_-;\-"$"* #,##0_-;_-"$"* "-"??_-;_-@_-</c:formatCode>
                <c:ptCount val="5"/>
                <c:pt idx="0">
                  <c:v>50237947</c:v>
                </c:pt>
                <c:pt idx="1">
                  <c:v>50237947</c:v>
                </c:pt>
                <c:pt idx="2">
                  <c:v>50237947</c:v>
                </c:pt>
                <c:pt idx="3">
                  <c:v>49630332</c:v>
                </c:pt>
                <c:pt idx="4">
                  <c:v>47558507</c:v>
                </c:pt>
              </c:numCache>
            </c:numRef>
          </c:val>
          <c:extLst>
            <c:ext xmlns:c16="http://schemas.microsoft.com/office/drawing/2014/chart" uri="{C3380CC4-5D6E-409C-BE32-E72D297353CC}">
              <c16:uniqueId val="{00000000-5798-4507-8583-413F03DBF45F}"/>
            </c:ext>
          </c:extLst>
        </c:ser>
        <c:dLbls>
          <c:dLblPos val="outEnd"/>
          <c:showLegendKey val="0"/>
          <c:showVal val="1"/>
          <c:showCatName val="0"/>
          <c:showSerName val="0"/>
          <c:showPercent val="0"/>
          <c:showBubbleSize val="0"/>
        </c:dLbls>
        <c:gapWidth val="150"/>
        <c:axId val="417837056"/>
        <c:axId val="417839744"/>
      </c:barChart>
      <c:catAx>
        <c:axId val="417837056"/>
        <c:scaling>
          <c:orientation val="minMax"/>
        </c:scaling>
        <c:delete val="0"/>
        <c:axPos val="b"/>
        <c:numFmt formatCode="General" sourceLinked="0"/>
        <c:majorTickMark val="out"/>
        <c:minorTickMark val="none"/>
        <c:tickLblPos val="nextTo"/>
        <c:crossAx val="417839744"/>
        <c:crosses val="autoZero"/>
        <c:auto val="1"/>
        <c:lblAlgn val="ctr"/>
        <c:lblOffset val="100"/>
        <c:noMultiLvlLbl val="0"/>
      </c:catAx>
      <c:valAx>
        <c:axId val="417839744"/>
        <c:scaling>
          <c:orientation val="minMax"/>
          <c:min val="0"/>
        </c:scaling>
        <c:delete val="0"/>
        <c:axPos val="l"/>
        <c:numFmt formatCode="_-&quot;$&quot;* #,##0_-;\-&quot;$&quot;* #,##0_-;_-&quot;$&quot;* &quot;-&quot;??_-;_-@_-" sourceLinked="1"/>
        <c:majorTickMark val="out"/>
        <c:minorTickMark val="none"/>
        <c:tickLblPos val="nextTo"/>
        <c:crossAx val="417837056"/>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4872475383172778E-2"/>
          <c:y val="6.2066932904994189E-2"/>
          <c:w val="0.75972367014855269"/>
          <c:h val="0.85458756158154037"/>
        </c:manualLayout>
      </c:layout>
      <c:pieChart>
        <c:varyColors val="1"/>
        <c:ser>
          <c:idx val="0"/>
          <c:order val="0"/>
          <c:tx>
            <c:strRef>
              <c:f>Hoja1!$B$1</c:f>
              <c:strCache>
                <c:ptCount val="1"/>
                <c:pt idx="0">
                  <c:v>Ventas</c:v>
                </c:pt>
              </c:strCache>
            </c:strRef>
          </c:tx>
          <c:explosion val="13"/>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61201-Edificaciones no habitacionales en bienes de dominio público sin relación laboral</c:v>
                </c:pt>
                <c:pt idx="1">
                  <c:v>62201- Edificaciones no habitacionales en bienes propios sin relación laboral, respectivamente</c:v>
                </c:pt>
                <c:pt idx="2">
                  <c:v>61401- División de terrenos y construcción de obras de urbanización en bienes de dominio público sin relación laboral</c:v>
                </c:pt>
              </c:strCache>
            </c:strRef>
          </c:cat>
          <c:val>
            <c:numRef>
              <c:f>Hoja1!$B$2:$B$4</c:f>
              <c:numCache>
                <c:formatCode>_-"$"* #,##0_-;\-"$"* #,##0_-;_-"$"* "-"??_-;_-@_-</c:formatCode>
                <c:ptCount val="3"/>
                <c:pt idx="0">
                  <c:v>800000</c:v>
                </c:pt>
                <c:pt idx="1">
                  <c:v>6860629</c:v>
                </c:pt>
                <c:pt idx="2">
                  <c:v>42577318</c:v>
                </c:pt>
              </c:numCache>
            </c:numRef>
          </c:val>
          <c:extLst>
            <c:ext xmlns:c16="http://schemas.microsoft.com/office/drawing/2014/chart" uri="{C3380CC4-5D6E-409C-BE32-E72D297353CC}">
              <c16:uniqueId val="{00000000-F508-449F-B962-5E4B0AACC4C8}"/>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6862271393883246"/>
          <c:y val="2.8071076676912707E-2"/>
          <c:w val="0.41800830210394824"/>
          <c:h val="0.9385102530632868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Hoja1!$B$1</c:f>
              <c:strCache>
                <c:ptCount val="1"/>
                <c:pt idx="0">
                  <c:v>Ventas</c:v>
                </c:pt>
              </c:strCache>
            </c:strRef>
          </c:tx>
          <c:dPt>
            <c:idx val="1"/>
            <c:bubble3D val="0"/>
            <c:explosion val="10"/>
            <c:extLst>
              <c:ext xmlns:c16="http://schemas.microsoft.com/office/drawing/2014/chart" uri="{C3380CC4-5D6E-409C-BE32-E72D297353CC}">
                <c16:uniqueId val="{00000000-3760-4709-9B8D-6469ED0D31F9}"/>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Recurso faltante por ejercer</c:v>
                </c:pt>
                <c:pt idx="1">
                  <c:v>Recurso Ejercido</c:v>
                </c:pt>
              </c:strCache>
            </c:strRef>
          </c:cat>
          <c:val>
            <c:numRef>
              <c:f>Hoja1!$B$2:$B$3</c:f>
              <c:numCache>
                <c:formatCode>_-"$"* #,##0_-;\-"$"* #,##0_-;_-"$"* "-"??_-;_-@_-</c:formatCode>
                <c:ptCount val="2"/>
                <c:pt idx="0">
                  <c:v>2679440</c:v>
                </c:pt>
                <c:pt idx="1">
                  <c:v>47558507</c:v>
                </c:pt>
              </c:numCache>
            </c:numRef>
          </c:val>
          <c:extLst>
            <c:ext xmlns:c16="http://schemas.microsoft.com/office/drawing/2014/chart" uri="{C3380CC4-5D6E-409C-BE32-E72D297353CC}">
              <c16:uniqueId val="{00000001-3760-4709-9B8D-6469ED0D31F9}"/>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Carencia por acceso a los servicios básicos en la vivienda</c:v>
                </c:pt>
              </c:strCache>
            </c:strRef>
          </c:cat>
          <c:val>
            <c:numRef>
              <c:f>Hoja1!$B$2</c:f>
              <c:numCache>
                <c:formatCode>_-* #,##0_-;\-* #,##0_-;_-* "-"??_-;_-@_-</c:formatCode>
                <c:ptCount val="1"/>
                <c:pt idx="0">
                  <c:v>223000</c:v>
                </c:pt>
              </c:numCache>
            </c:numRef>
          </c:val>
          <c:extLst>
            <c:ext xmlns:c16="http://schemas.microsoft.com/office/drawing/2014/chart" uri="{C3380CC4-5D6E-409C-BE32-E72D297353CC}">
              <c16:uniqueId val="{00000000-B27E-4B1E-9B15-BB17AEBCCBF8}"/>
            </c:ext>
          </c:extLst>
        </c:ser>
        <c:dLbls>
          <c:dLblPos val="inEnd"/>
          <c:showLegendKey val="0"/>
          <c:showVal val="1"/>
          <c:showCatName val="0"/>
          <c:showSerName val="0"/>
          <c:showPercent val="0"/>
          <c:showBubbleSize val="0"/>
        </c:dLbls>
        <c:gapWidth val="150"/>
        <c:axId val="418443648"/>
        <c:axId val="418446336"/>
      </c:barChart>
      <c:catAx>
        <c:axId val="418443648"/>
        <c:scaling>
          <c:orientation val="minMax"/>
        </c:scaling>
        <c:delete val="0"/>
        <c:axPos val="b"/>
        <c:numFmt formatCode="General" sourceLinked="0"/>
        <c:majorTickMark val="out"/>
        <c:minorTickMark val="none"/>
        <c:tickLblPos val="nextTo"/>
        <c:crossAx val="418446336"/>
        <c:crosses val="autoZero"/>
        <c:auto val="1"/>
        <c:lblAlgn val="ctr"/>
        <c:lblOffset val="100"/>
        <c:noMultiLvlLbl val="0"/>
      </c:catAx>
      <c:valAx>
        <c:axId val="418446336"/>
        <c:scaling>
          <c:orientation val="minMax"/>
        </c:scaling>
        <c:delete val="0"/>
        <c:axPos val="l"/>
        <c:majorGridlines/>
        <c:numFmt formatCode="_-* #,##0_-;\-* #,##0_-;_-* &quot;-&quot;??_-;_-@_-" sourceLinked="1"/>
        <c:majorTickMark val="out"/>
        <c:minorTickMark val="none"/>
        <c:tickLblPos val="nextTo"/>
        <c:crossAx val="41844364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tx>
            <c:strRef>
              <c:f>Hoja1!$B$1</c:f>
              <c:strCache>
                <c:ptCount val="1"/>
                <c:pt idx="0">
                  <c:v>Población Objetivo</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Carencia por acceso a los servicios básicos de la vivienda</c:v>
                </c:pt>
              </c:strCache>
            </c:strRef>
          </c:cat>
          <c:val>
            <c:numRef>
              <c:f>Hoja1!$B$2</c:f>
              <c:numCache>
                <c:formatCode>_-* #,##0_-;\-* #,##0_-;_-* "-"??_-;_-@_-</c:formatCode>
                <c:ptCount val="1"/>
                <c:pt idx="0">
                  <c:v>79831</c:v>
                </c:pt>
              </c:numCache>
            </c:numRef>
          </c:val>
          <c:extLst>
            <c:ext xmlns:c16="http://schemas.microsoft.com/office/drawing/2014/chart" uri="{C3380CC4-5D6E-409C-BE32-E72D297353CC}">
              <c16:uniqueId val="{00000000-B839-4AF6-B075-AC5C4B337769}"/>
            </c:ext>
          </c:extLst>
        </c:ser>
        <c:ser>
          <c:idx val="1"/>
          <c:order val="1"/>
          <c:tx>
            <c:strRef>
              <c:f>Hoja1!$C$1</c:f>
              <c:strCache>
                <c:ptCount val="1"/>
                <c:pt idx="0">
                  <c:v>Población Potencial</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Carencia por acceso a los servicios básicos de la vivienda</c:v>
                </c:pt>
              </c:strCache>
            </c:strRef>
          </c:cat>
          <c:val>
            <c:numRef>
              <c:f>Hoja1!$C$2</c:f>
              <c:numCache>
                <c:formatCode>_-* #,##0_-;\-* #,##0_-;_-* "-"??_-;_-@_-</c:formatCode>
                <c:ptCount val="1"/>
                <c:pt idx="0">
                  <c:v>223000</c:v>
                </c:pt>
              </c:numCache>
            </c:numRef>
          </c:val>
          <c:extLst>
            <c:ext xmlns:c16="http://schemas.microsoft.com/office/drawing/2014/chart" uri="{C3380CC4-5D6E-409C-BE32-E72D297353CC}">
              <c16:uniqueId val="{00000001-B839-4AF6-B075-AC5C4B337769}"/>
            </c:ext>
          </c:extLst>
        </c:ser>
        <c:dLbls>
          <c:dLblPos val="inEnd"/>
          <c:showLegendKey val="0"/>
          <c:showVal val="1"/>
          <c:showCatName val="0"/>
          <c:showSerName val="0"/>
          <c:showPercent val="0"/>
          <c:showBubbleSize val="0"/>
        </c:dLbls>
        <c:gapWidth val="150"/>
        <c:axId val="418546816"/>
        <c:axId val="418548352"/>
      </c:barChart>
      <c:catAx>
        <c:axId val="418546816"/>
        <c:scaling>
          <c:orientation val="minMax"/>
        </c:scaling>
        <c:delete val="0"/>
        <c:axPos val="l"/>
        <c:numFmt formatCode="General" sourceLinked="0"/>
        <c:majorTickMark val="out"/>
        <c:minorTickMark val="none"/>
        <c:tickLblPos val="nextTo"/>
        <c:crossAx val="418548352"/>
        <c:crosses val="autoZero"/>
        <c:auto val="1"/>
        <c:lblAlgn val="ctr"/>
        <c:lblOffset val="100"/>
        <c:noMultiLvlLbl val="0"/>
      </c:catAx>
      <c:valAx>
        <c:axId val="418548352"/>
        <c:scaling>
          <c:orientation val="minMax"/>
          <c:min val="0"/>
        </c:scaling>
        <c:delete val="1"/>
        <c:axPos val="b"/>
        <c:majorGridlines/>
        <c:numFmt formatCode="_-* #,##0_-;\-* #,##0_-;_-* &quot;-&quot;??_-;_-@_-" sourceLinked="1"/>
        <c:majorTickMark val="out"/>
        <c:minorTickMark val="none"/>
        <c:tickLblPos val="nextTo"/>
        <c:crossAx val="41854681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6463983668708078E-2"/>
          <c:y val="0.16441398953571171"/>
          <c:w val="0.60198016914552344"/>
          <c:h val="0.68166561748588761"/>
        </c:manualLayout>
      </c:layout>
      <c:pieChart>
        <c:varyColors val="1"/>
        <c:ser>
          <c:idx val="0"/>
          <c:order val="0"/>
          <c:tx>
            <c:strRef>
              <c:f>Hoja1!$B$1</c:f>
              <c:strCache>
                <c:ptCount val="1"/>
                <c:pt idx="0">
                  <c:v>Ventas</c:v>
                </c:pt>
              </c:strCache>
            </c:strRef>
          </c:tx>
          <c:explosion val="16"/>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Población Beneficiada</c:v>
                </c:pt>
                <c:pt idx="1">
                  <c:v>Población sin atender</c:v>
                </c:pt>
              </c:strCache>
            </c:strRef>
          </c:cat>
          <c:val>
            <c:numRef>
              <c:f>Hoja1!$B$2:$B$3</c:f>
              <c:numCache>
                <c:formatCode>0%</c:formatCode>
                <c:ptCount val="2"/>
                <c:pt idx="0">
                  <c:v>0.98</c:v>
                </c:pt>
                <c:pt idx="1">
                  <c:v>0.02</c:v>
                </c:pt>
              </c:numCache>
            </c:numRef>
          </c:val>
          <c:extLst>
            <c:ext xmlns:c16="http://schemas.microsoft.com/office/drawing/2014/chart" uri="{C3380CC4-5D6E-409C-BE32-E72D297353CC}">
              <c16:uniqueId val="{00000000-3537-4A8D-9957-3E2F079F0895}"/>
            </c:ext>
          </c:extLst>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Hoja1!$B$1</c:f>
              <c:strCache>
                <c:ptCount val="1"/>
                <c:pt idx="0">
                  <c:v>Ventas</c:v>
                </c:pt>
              </c:strCache>
            </c:strRef>
          </c:tx>
          <c:dPt>
            <c:idx val="1"/>
            <c:bubble3D val="0"/>
            <c:explosion val="11"/>
            <c:extLst>
              <c:ext xmlns:c16="http://schemas.microsoft.com/office/drawing/2014/chart" uri="{C3380CC4-5D6E-409C-BE32-E72D297353CC}">
                <c16:uniqueId val="{00000000-32C0-4738-988A-10A598C937A8}"/>
              </c:ext>
            </c:extLst>
          </c:dPt>
          <c:dLbls>
            <c:dLbl>
              <c:idx val="1"/>
              <c:layout>
                <c:manualLayout>
                  <c:x val="1.2989204641339422E-2"/>
                  <c:y val="3.14542384173483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C0-4738-988A-10A598C937A8}"/>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Población Beneficiada</c:v>
                </c:pt>
                <c:pt idx="1">
                  <c:v>Población sin atender</c:v>
                </c:pt>
              </c:strCache>
            </c:strRef>
          </c:cat>
          <c:val>
            <c:numRef>
              <c:f>Hoja1!$B$2:$B$3</c:f>
              <c:numCache>
                <c:formatCode>0%</c:formatCode>
                <c:ptCount val="2"/>
                <c:pt idx="0">
                  <c:v>0.35</c:v>
                </c:pt>
                <c:pt idx="1">
                  <c:v>0.65</c:v>
                </c:pt>
              </c:numCache>
            </c:numRef>
          </c:val>
          <c:extLst>
            <c:ext xmlns:c16="http://schemas.microsoft.com/office/drawing/2014/chart" uri="{C3380CC4-5D6E-409C-BE32-E72D297353CC}">
              <c16:uniqueId val="{00000001-32C0-4738-988A-10A598C937A8}"/>
            </c:ext>
          </c:extLst>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Población Objetivo</c:v>
                </c:pt>
                <c:pt idx="1">
                  <c:v>Población Beneficiada</c:v>
                </c:pt>
              </c:strCache>
            </c:strRef>
          </c:cat>
          <c:val>
            <c:numRef>
              <c:f>Hoja1!$B$2:$B$3</c:f>
              <c:numCache>
                <c:formatCode>_-* #,##0_-;\-* #,##0_-;_-* "-"??_-;_-@_-</c:formatCode>
                <c:ptCount val="2"/>
                <c:pt idx="0">
                  <c:v>79831</c:v>
                </c:pt>
                <c:pt idx="1">
                  <c:v>78529</c:v>
                </c:pt>
              </c:numCache>
            </c:numRef>
          </c:val>
          <c:extLst>
            <c:ext xmlns:c16="http://schemas.microsoft.com/office/drawing/2014/chart" uri="{C3380CC4-5D6E-409C-BE32-E72D297353CC}">
              <c16:uniqueId val="{00000000-DC1A-4CCE-8B99-4EA4AD6015B4}"/>
            </c:ext>
          </c:extLst>
        </c:ser>
        <c:dLbls>
          <c:dLblPos val="outEnd"/>
          <c:showLegendKey val="0"/>
          <c:showVal val="1"/>
          <c:showCatName val="0"/>
          <c:showSerName val="0"/>
          <c:showPercent val="0"/>
          <c:showBubbleSize val="0"/>
        </c:dLbls>
        <c:gapWidth val="150"/>
        <c:axId val="367160320"/>
        <c:axId val="367282048"/>
      </c:barChart>
      <c:catAx>
        <c:axId val="367160320"/>
        <c:scaling>
          <c:orientation val="minMax"/>
        </c:scaling>
        <c:delete val="0"/>
        <c:axPos val="b"/>
        <c:numFmt formatCode="General" sourceLinked="0"/>
        <c:majorTickMark val="out"/>
        <c:minorTickMark val="none"/>
        <c:tickLblPos val="nextTo"/>
        <c:crossAx val="367282048"/>
        <c:crosses val="autoZero"/>
        <c:auto val="1"/>
        <c:lblAlgn val="ctr"/>
        <c:lblOffset val="100"/>
        <c:noMultiLvlLbl val="0"/>
      </c:catAx>
      <c:valAx>
        <c:axId val="367282048"/>
        <c:scaling>
          <c:orientation val="minMax"/>
          <c:min val="0"/>
        </c:scaling>
        <c:delete val="0"/>
        <c:axPos val="l"/>
        <c:majorGridlines/>
        <c:numFmt formatCode="_-* #,##0_-;\-* #,##0_-;_-* &quot;-&quot;??_-;_-@_-" sourceLinked="1"/>
        <c:majorTickMark val="out"/>
        <c:minorTickMark val="none"/>
        <c:tickLblPos val="nextTo"/>
        <c:crossAx val="3671603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3852202320249779"/>
          <c:y val="0.22388218877703578"/>
          <c:w val="0.61298214793595829"/>
          <c:h val="0.77119094735302207"/>
        </c:manualLayout>
      </c:layout>
      <c:pieChart>
        <c:varyColors val="1"/>
        <c:ser>
          <c:idx val="0"/>
          <c:order val="0"/>
          <c:tx>
            <c:strRef>
              <c:f>Hoja1!$B$1</c:f>
              <c:strCache>
                <c:ptCount val="1"/>
                <c:pt idx="0">
                  <c:v>Ventas</c:v>
                </c:pt>
              </c:strCache>
            </c:strRef>
          </c:tx>
          <c:explosion val="9"/>
          <c:dLbls>
            <c:dLbl>
              <c:idx val="1"/>
              <c:layout>
                <c:manualLayout>
                  <c:x val="6.4376001648247083E-2"/>
                  <c:y val="0.1491521997941398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3E3-46B4-AB83-7FF47D9B714D}"/>
                </c:ext>
              </c:extLst>
            </c:dLbl>
            <c:dLbl>
              <c:idx val="2"/>
              <c:delete val="1"/>
              <c:extLst>
                <c:ext xmlns:c15="http://schemas.microsoft.com/office/drawing/2012/chart" uri="{CE6537A1-D6FC-4f65-9D91-7224C49458BB}"/>
                <c:ext xmlns:c16="http://schemas.microsoft.com/office/drawing/2014/chart" uri="{C3380CC4-5D6E-409C-BE32-E72D297353CC}">
                  <c16:uniqueId val="{00000001-93E3-46B4-AB83-7FF47D9B714D}"/>
                </c:ext>
              </c:extLst>
            </c:dLbl>
            <c:dLbl>
              <c:idx val="3"/>
              <c:layout>
                <c:manualLayout>
                  <c:x val="4.7702702235634095E-2"/>
                  <c:y val="0.1736684576167244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3E3-46B4-AB83-7FF47D9B714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Atendidas</c:v>
                </c:pt>
                <c:pt idx="1">
                  <c:v>Atendidas parcialmente</c:v>
                </c:pt>
                <c:pt idx="2">
                  <c:v>Sin Atender</c:v>
                </c:pt>
                <c:pt idx="3">
                  <c:v>Por Atender</c:v>
                </c:pt>
              </c:strCache>
            </c:strRef>
          </c:cat>
          <c:val>
            <c:numRef>
              <c:f>Hoja1!$B$2:$B$5</c:f>
              <c:numCache>
                <c:formatCode>General</c:formatCode>
                <c:ptCount val="4"/>
                <c:pt idx="0">
                  <c:v>14</c:v>
                </c:pt>
                <c:pt idx="1">
                  <c:v>1</c:v>
                </c:pt>
                <c:pt idx="2">
                  <c:v>0</c:v>
                </c:pt>
                <c:pt idx="3">
                  <c:v>1</c:v>
                </c:pt>
              </c:numCache>
            </c:numRef>
          </c:val>
          <c:extLst>
            <c:ext xmlns:c16="http://schemas.microsoft.com/office/drawing/2014/chart" uri="{C3380CC4-5D6E-409C-BE32-E72D297353CC}">
              <c16:uniqueId val="{00000000-B9D4-4C40-8486-A87B08BCD8BF}"/>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71283397267653E-2"/>
          <c:y val="0.19815511610666986"/>
          <c:w val="0.48130358705161852"/>
          <c:h val="0.57315541664162206"/>
        </c:manualLayout>
      </c:layout>
      <c:pieChart>
        <c:varyColors val="1"/>
        <c:ser>
          <c:idx val="0"/>
          <c:order val="0"/>
          <c:explosion val="18"/>
          <c:dPt>
            <c:idx val="1"/>
            <c:bubble3D val="0"/>
            <c:spPr>
              <a:solidFill>
                <a:schemeClr val="lt1"/>
              </a:solidFill>
              <a:ln w="25400" cap="flat" cmpd="sng" algn="ctr">
                <a:solidFill>
                  <a:schemeClr val="accent2"/>
                </a:solidFill>
                <a:prstDash val="solid"/>
              </a:ln>
              <a:effectLst/>
            </c:spPr>
            <c:extLst>
              <c:ext xmlns:c16="http://schemas.microsoft.com/office/drawing/2014/chart" uri="{C3380CC4-5D6E-409C-BE32-E72D297353CC}">
                <c16:uniqueId val="{00000001-6805-4655-99A3-454EE62BA6BA}"/>
              </c:ext>
            </c:extLst>
          </c:dPt>
          <c:dPt>
            <c:idx val="2"/>
            <c:bubble3D val="0"/>
            <c:spPr>
              <a:solidFill>
                <a:schemeClr val="lt1"/>
              </a:solidFill>
              <a:ln w="25400" cap="flat" cmpd="sng" algn="ctr">
                <a:solidFill>
                  <a:schemeClr val="tx2">
                    <a:lumMod val="60000"/>
                    <a:lumOff val="40000"/>
                  </a:schemeClr>
                </a:solidFill>
                <a:prstDash val="solid"/>
              </a:ln>
              <a:effectLst/>
            </c:spPr>
            <c:extLst>
              <c:ext xmlns:c16="http://schemas.microsoft.com/office/drawing/2014/chart" uri="{C3380CC4-5D6E-409C-BE32-E72D297353CC}">
                <c16:uniqueId val="{00000003-6805-4655-99A3-454EE62BA6BA}"/>
              </c:ext>
            </c:extLst>
          </c:dPt>
          <c:dPt>
            <c:idx val="3"/>
            <c:bubble3D val="0"/>
            <c:spPr>
              <a:solidFill>
                <a:schemeClr val="lt1"/>
              </a:solidFill>
              <a:ln w="25400" cap="flat" cmpd="sng" algn="ctr">
                <a:solidFill>
                  <a:schemeClr val="accent4"/>
                </a:solidFill>
                <a:prstDash val="solid"/>
              </a:ln>
              <a:effectLst/>
            </c:spPr>
            <c:extLst>
              <c:ext xmlns:c16="http://schemas.microsoft.com/office/drawing/2014/chart" uri="{C3380CC4-5D6E-409C-BE32-E72D297353CC}">
                <c16:uniqueId val="{00000005-6805-4655-99A3-454EE62BA6BA}"/>
              </c:ext>
            </c:extLst>
          </c:dPt>
          <c:dPt>
            <c:idx val="4"/>
            <c:bubble3D val="0"/>
            <c:spPr>
              <a:solidFill>
                <a:schemeClr val="lt1"/>
              </a:solidFill>
              <a:ln w="25400" cap="flat" cmpd="sng" algn="ctr">
                <a:solidFill>
                  <a:schemeClr val="accent5"/>
                </a:solidFill>
                <a:prstDash val="solid"/>
              </a:ln>
              <a:effectLst/>
            </c:spPr>
            <c:extLst>
              <c:ext xmlns:c16="http://schemas.microsoft.com/office/drawing/2014/chart" uri="{C3380CC4-5D6E-409C-BE32-E72D297353CC}">
                <c16:uniqueId val="{00000007-6805-4655-99A3-454EE62BA6BA}"/>
              </c:ext>
            </c:extLst>
          </c:dPt>
          <c:dPt>
            <c:idx val="5"/>
            <c:bubble3D val="0"/>
            <c:spPr>
              <a:solidFill>
                <a:schemeClr val="lt1"/>
              </a:solidFill>
              <a:ln w="25400" cap="flat" cmpd="sng" algn="ctr">
                <a:solidFill>
                  <a:schemeClr val="accent1"/>
                </a:solidFill>
                <a:prstDash val="solid"/>
              </a:ln>
              <a:effectLst/>
            </c:spPr>
            <c:extLst>
              <c:ext xmlns:c16="http://schemas.microsoft.com/office/drawing/2014/chart" uri="{C3380CC4-5D6E-409C-BE32-E72D297353CC}">
                <c16:uniqueId val="{00000009-6805-4655-99A3-454EE62BA6B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ReporteTrimestral!$N$86:$N$91</c:f>
              <c:strCache>
                <c:ptCount val="6"/>
                <c:pt idx="0">
                  <c:v>Agua y saneamiento</c:v>
                </c:pt>
                <c:pt idx="1">
                  <c:v>Asistencia Social</c:v>
                </c:pt>
                <c:pt idx="2">
                  <c:v>Educación</c:v>
                </c:pt>
                <c:pt idx="3">
                  <c:v>Otros Proyectos</c:v>
                </c:pt>
                <c:pt idx="4">
                  <c:v>Transporte y vialidades</c:v>
                </c:pt>
                <c:pt idx="5">
                  <c:v>Urbanización</c:v>
                </c:pt>
              </c:strCache>
            </c:strRef>
          </c:cat>
          <c:val>
            <c:numRef>
              <c:f>ReporteTrimestral!$O$86:$O$91</c:f>
              <c:numCache>
                <c:formatCode>General</c:formatCode>
                <c:ptCount val="6"/>
                <c:pt idx="0">
                  <c:v>28</c:v>
                </c:pt>
                <c:pt idx="1">
                  <c:v>1</c:v>
                </c:pt>
                <c:pt idx="2">
                  <c:v>11</c:v>
                </c:pt>
                <c:pt idx="3">
                  <c:v>8</c:v>
                </c:pt>
                <c:pt idx="4">
                  <c:v>14</c:v>
                </c:pt>
                <c:pt idx="5">
                  <c:v>12</c:v>
                </c:pt>
              </c:numCache>
            </c:numRef>
          </c:val>
          <c:extLst>
            <c:ext xmlns:c16="http://schemas.microsoft.com/office/drawing/2014/chart" uri="{C3380CC4-5D6E-409C-BE32-E72D297353CC}">
              <c16:uniqueId val="{00000000-9E2C-451E-BBE5-55BDCF800EC9}"/>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Mexicali</c:v>
                </c:pt>
                <c:pt idx="1">
                  <c:v>Tijuana</c:v>
                </c:pt>
                <c:pt idx="2">
                  <c:v>Playas de Rosarito</c:v>
                </c:pt>
                <c:pt idx="3">
                  <c:v>Tecate</c:v>
                </c:pt>
                <c:pt idx="4">
                  <c:v>Ensenada</c:v>
                </c:pt>
              </c:strCache>
            </c:strRef>
          </c:cat>
          <c:val>
            <c:numRef>
              <c:f>Hoja1!$B$2:$B$6</c:f>
              <c:numCache>
                <c:formatCode>General</c:formatCode>
                <c:ptCount val="5"/>
                <c:pt idx="0">
                  <c:v>16</c:v>
                </c:pt>
                <c:pt idx="1">
                  <c:v>21</c:v>
                </c:pt>
                <c:pt idx="2">
                  <c:v>7</c:v>
                </c:pt>
                <c:pt idx="3">
                  <c:v>10</c:v>
                </c:pt>
                <c:pt idx="4">
                  <c:v>20</c:v>
                </c:pt>
              </c:numCache>
            </c:numRef>
          </c:val>
          <c:extLst>
            <c:ext xmlns:c16="http://schemas.microsoft.com/office/drawing/2014/chart" uri="{C3380CC4-5D6E-409C-BE32-E72D297353CC}">
              <c16:uniqueId val="{00000000-02D4-485F-867D-AE02656FC773}"/>
            </c:ext>
          </c:extLst>
        </c:ser>
        <c:dLbls>
          <c:dLblPos val="inEnd"/>
          <c:showLegendKey val="0"/>
          <c:showVal val="1"/>
          <c:showCatName val="0"/>
          <c:showSerName val="0"/>
          <c:showPercent val="0"/>
          <c:showBubbleSize val="0"/>
        </c:dLbls>
        <c:gapWidth val="150"/>
        <c:axId val="370027136"/>
        <c:axId val="370058752"/>
      </c:barChart>
      <c:catAx>
        <c:axId val="370027136"/>
        <c:scaling>
          <c:orientation val="minMax"/>
        </c:scaling>
        <c:delete val="0"/>
        <c:axPos val="b"/>
        <c:numFmt formatCode="General" sourceLinked="0"/>
        <c:majorTickMark val="out"/>
        <c:minorTickMark val="none"/>
        <c:tickLblPos val="nextTo"/>
        <c:crossAx val="370058752"/>
        <c:crosses val="autoZero"/>
        <c:auto val="1"/>
        <c:lblAlgn val="ctr"/>
        <c:lblOffset val="100"/>
        <c:noMultiLvlLbl val="0"/>
      </c:catAx>
      <c:valAx>
        <c:axId val="370058752"/>
        <c:scaling>
          <c:orientation val="minMax"/>
        </c:scaling>
        <c:delete val="0"/>
        <c:axPos val="l"/>
        <c:numFmt formatCode="General" sourceLinked="1"/>
        <c:majorTickMark val="out"/>
        <c:minorTickMark val="none"/>
        <c:tickLblPos val="nextTo"/>
        <c:crossAx val="370027136"/>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4291184560775306E-2"/>
          <c:y val="0.24993989209917367"/>
          <c:w val="0.81444247156144456"/>
          <c:h val="0.74821481656516065"/>
        </c:manualLayout>
      </c:layout>
      <c:pieChart>
        <c:varyColors val="1"/>
        <c:ser>
          <c:idx val="0"/>
          <c:order val="0"/>
          <c:tx>
            <c:strRef>
              <c:f>Hoja1!$B$1</c:f>
              <c:strCache>
                <c:ptCount val="1"/>
                <c:pt idx="0">
                  <c:v>Ventas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Concluidas</c:v>
                </c:pt>
                <c:pt idx="1">
                  <c:v>Avance menor a 100%</c:v>
                </c:pt>
                <c:pt idx="2">
                  <c:v>Sin algún avance</c:v>
                </c:pt>
              </c:strCache>
            </c:strRef>
          </c:cat>
          <c:val>
            <c:numRef>
              <c:f>Hoja1!$B$2:$B$4</c:f>
              <c:numCache>
                <c:formatCode>General</c:formatCode>
                <c:ptCount val="3"/>
                <c:pt idx="0">
                  <c:v>62</c:v>
                </c:pt>
                <c:pt idx="1">
                  <c:v>8</c:v>
                </c:pt>
                <c:pt idx="2">
                  <c:v>4</c:v>
                </c:pt>
              </c:numCache>
            </c:numRef>
          </c:val>
          <c:extLst>
            <c:ext xmlns:c16="http://schemas.microsoft.com/office/drawing/2014/chart" uri="{C3380CC4-5D6E-409C-BE32-E72D297353CC}">
              <c16:uniqueId val="{00000000-1D5E-4B77-905A-D4F2984E9FA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7.8240637228081084E-2"/>
          <c:y val="2.420135527589545E-2"/>
          <c:w val="0.91662006422010733"/>
          <c:h val="0.192203919530476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Cumplimiento</c:v>
                </c:pt>
              </c:strCache>
            </c:strRef>
          </c:tx>
          <c:invertIfNegative val="0"/>
          <c:dLbls>
            <c:spPr>
              <a:noFill/>
              <a:ln>
                <a:noFill/>
              </a:ln>
              <a:effectLst/>
            </c:spPr>
            <c:txPr>
              <a:bodyPr/>
              <a:lstStyle/>
              <a:p>
                <a:pPr>
                  <a:defRPr>
                    <a:solidFill>
                      <a:schemeClr val="bg1"/>
                    </a:solidFill>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Impulsar el mejoramiento de las instalaciones educativas para el uso de la comunidad estudiantil</c:v>
                </c:pt>
                <c:pt idx="1">
                  <c:v>Impulsar la recuperación y mejoramiento de los espacios públicos para el usos de los ciudadanos</c:v>
                </c:pt>
                <c:pt idx="2">
                  <c:v>Ejecutar obras de infraestructura social que impacten en la Calidad de Vida de las personas</c:v>
                </c:pt>
                <c:pt idx="3">
                  <c:v>Supervisión y seguimiento de la ejecución de la Obra Pública (Gastos Indirectos)</c:v>
                </c:pt>
                <c:pt idx="4">
                  <c:v>Ejecutar obras de infraestructura social que impacten en la calidad de vida de las personas de la Región de San Quintín</c:v>
                </c:pt>
                <c:pt idx="5">
                  <c:v>Impulsar el mejoramiento de las instalaciones educativas para el uso de la comunidad estudiantil en San Quintín</c:v>
                </c:pt>
              </c:strCache>
            </c:strRef>
          </c:cat>
          <c:val>
            <c:numRef>
              <c:f>Hoja1!$B$2:$B$7</c:f>
              <c:numCache>
                <c:formatCode>0%</c:formatCode>
                <c:ptCount val="6"/>
                <c:pt idx="0">
                  <c:v>0.93</c:v>
                </c:pt>
                <c:pt idx="1">
                  <c:v>0.96</c:v>
                </c:pt>
                <c:pt idx="2">
                  <c:v>0.88</c:v>
                </c:pt>
                <c:pt idx="3">
                  <c:v>1</c:v>
                </c:pt>
                <c:pt idx="4">
                  <c:v>1</c:v>
                </c:pt>
                <c:pt idx="5">
                  <c:v>1</c:v>
                </c:pt>
              </c:numCache>
            </c:numRef>
          </c:val>
          <c:extLst>
            <c:ext xmlns:c16="http://schemas.microsoft.com/office/drawing/2014/chart" uri="{C3380CC4-5D6E-409C-BE32-E72D297353CC}">
              <c16:uniqueId val="{00000000-AF24-4CCE-A592-DBA774A8C2AA}"/>
            </c:ext>
          </c:extLst>
        </c:ser>
        <c:dLbls>
          <c:dLblPos val="inEnd"/>
          <c:showLegendKey val="0"/>
          <c:showVal val="1"/>
          <c:showCatName val="0"/>
          <c:showSerName val="0"/>
          <c:showPercent val="0"/>
          <c:showBubbleSize val="0"/>
        </c:dLbls>
        <c:gapWidth val="150"/>
        <c:axId val="409300992"/>
        <c:axId val="409303680"/>
      </c:barChart>
      <c:catAx>
        <c:axId val="409300992"/>
        <c:scaling>
          <c:orientation val="minMax"/>
        </c:scaling>
        <c:delete val="0"/>
        <c:axPos val="l"/>
        <c:numFmt formatCode="General" sourceLinked="0"/>
        <c:majorTickMark val="out"/>
        <c:minorTickMark val="none"/>
        <c:tickLblPos val="nextTo"/>
        <c:crossAx val="409303680"/>
        <c:crosses val="autoZero"/>
        <c:auto val="1"/>
        <c:lblAlgn val="ctr"/>
        <c:lblOffset val="100"/>
        <c:noMultiLvlLbl val="0"/>
      </c:catAx>
      <c:valAx>
        <c:axId val="409303680"/>
        <c:scaling>
          <c:orientation val="minMax"/>
          <c:min val="0"/>
        </c:scaling>
        <c:delete val="0"/>
        <c:axPos val="b"/>
        <c:majorGridlines/>
        <c:numFmt formatCode="0%" sourceLinked="1"/>
        <c:majorTickMark val="out"/>
        <c:minorTickMark val="none"/>
        <c:tickLblPos val="nextTo"/>
        <c:crossAx val="40930099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25716288081785E-2"/>
          <c:y val="0.1248651952107501"/>
          <c:w val="0.61542294124229235"/>
          <c:h val="0.77881729525882148"/>
        </c:manualLayout>
      </c:layout>
      <c:pieChart>
        <c:varyColors val="1"/>
        <c:ser>
          <c:idx val="0"/>
          <c:order val="0"/>
          <c:tx>
            <c:strRef>
              <c:f>Hoja1!$B$1</c:f>
              <c:strCache>
                <c:ptCount val="1"/>
                <c:pt idx="0">
                  <c:v>Ventas</c:v>
                </c:pt>
              </c:strCache>
            </c:strRef>
          </c:tx>
          <c:dPt>
            <c:idx val="0"/>
            <c:bubble3D val="0"/>
            <c:explosion val="16"/>
            <c:extLst>
              <c:ext xmlns:c16="http://schemas.microsoft.com/office/drawing/2014/chart" uri="{C3380CC4-5D6E-409C-BE32-E72D297353CC}">
                <c16:uniqueId val="{00000000-EA79-4199-B828-69593A83BADE}"/>
              </c:ext>
            </c:extLst>
          </c:dPt>
          <c:dPt>
            <c:idx val="1"/>
            <c:bubble3D val="0"/>
            <c:spPr>
              <a:solidFill>
                <a:schemeClr val="lt1"/>
              </a:solidFill>
              <a:ln w="25400" cap="flat" cmpd="sng" algn="ctr">
                <a:solidFill>
                  <a:schemeClr val="accent1"/>
                </a:solidFill>
                <a:prstDash val="solid"/>
              </a:ln>
              <a:effectLst/>
            </c:spPr>
            <c:extLst>
              <c:ext xmlns:c16="http://schemas.microsoft.com/office/drawing/2014/chart" uri="{C3380CC4-5D6E-409C-BE32-E72D297353CC}">
                <c16:uniqueId val="{00000002-E555-41AA-A95F-9A035817F33B}"/>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Obras de infraestructura</c:v>
                </c:pt>
                <c:pt idx="1">
                  <c:v>Gastos de supervisión e indirectos</c:v>
                </c:pt>
              </c:strCache>
            </c:strRef>
          </c:cat>
          <c:val>
            <c:numRef>
              <c:f>Hoja1!$B$2:$B$3</c:f>
              <c:numCache>
                <c:formatCode>General</c:formatCode>
                <c:ptCount val="2"/>
                <c:pt idx="0">
                  <c:v>67</c:v>
                </c:pt>
                <c:pt idx="1">
                  <c:v>8</c:v>
                </c:pt>
              </c:numCache>
            </c:numRef>
          </c:val>
          <c:extLst>
            <c:ext xmlns:c16="http://schemas.microsoft.com/office/drawing/2014/chart" uri="{C3380CC4-5D6E-409C-BE32-E72D297353CC}">
              <c16:uniqueId val="{00000001-EA79-4199-B828-69593A83BAD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Hoja1!$B$1</c:f>
              <c:strCache>
                <c:ptCount val="1"/>
                <c:pt idx="0">
                  <c:v>Obras de infraestructura</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Programa Operativo Anual</c:v>
                </c:pt>
                <c:pt idx="1">
                  <c:v>Sistema de Formato Único-Gestión Proyectos</c:v>
                </c:pt>
              </c:strCache>
            </c:strRef>
          </c:cat>
          <c:val>
            <c:numRef>
              <c:f>Hoja1!$B$2:$B$3</c:f>
              <c:numCache>
                <c:formatCode>General</c:formatCode>
                <c:ptCount val="2"/>
                <c:pt idx="0">
                  <c:v>67</c:v>
                </c:pt>
                <c:pt idx="1">
                  <c:v>67</c:v>
                </c:pt>
              </c:numCache>
            </c:numRef>
          </c:val>
          <c:extLst>
            <c:ext xmlns:c16="http://schemas.microsoft.com/office/drawing/2014/chart" uri="{C3380CC4-5D6E-409C-BE32-E72D297353CC}">
              <c16:uniqueId val="{00000000-F214-42D5-8168-7715DCA2C75C}"/>
            </c:ext>
          </c:extLst>
        </c:ser>
        <c:ser>
          <c:idx val="1"/>
          <c:order val="1"/>
          <c:tx>
            <c:strRef>
              <c:f>Hoja1!$C$1</c:f>
              <c:strCache>
                <c:ptCount val="1"/>
                <c:pt idx="0">
                  <c:v>Proyectos para prestación de Servicios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Programa Operativo Anual</c:v>
                </c:pt>
                <c:pt idx="1">
                  <c:v>Sistema de Formato Único-Gestión Proyectos</c:v>
                </c:pt>
              </c:strCache>
            </c:strRef>
          </c:cat>
          <c:val>
            <c:numRef>
              <c:f>Hoja1!$C$2:$C$3</c:f>
              <c:numCache>
                <c:formatCode>General</c:formatCode>
                <c:ptCount val="2"/>
                <c:pt idx="0">
                  <c:v>7</c:v>
                </c:pt>
                <c:pt idx="1">
                  <c:v>8</c:v>
                </c:pt>
              </c:numCache>
            </c:numRef>
          </c:val>
          <c:extLst>
            <c:ext xmlns:c16="http://schemas.microsoft.com/office/drawing/2014/chart" uri="{C3380CC4-5D6E-409C-BE32-E72D297353CC}">
              <c16:uniqueId val="{00000000-2637-4758-8BE1-800B1653029E}"/>
            </c:ext>
          </c:extLst>
        </c:ser>
        <c:dLbls>
          <c:dLblPos val="ctr"/>
          <c:showLegendKey val="0"/>
          <c:showVal val="1"/>
          <c:showCatName val="0"/>
          <c:showSerName val="0"/>
          <c:showPercent val="0"/>
          <c:showBubbleSize val="0"/>
        </c:dLbls>
        <c:gapWidth val="55"/>
        <c:overlap val="100"/>
        <c:axId val="412178304"/>
        <c:axId val="412179840"/>
      </c:barChart>
      <c:catAx>
        <c:axId val="412178304"/>
        <c:scaling>
          <c:orientation val="minMax"/>
        </c:scaling>
        <c:delete val="0"/>
        <c:axPos val="b"/>
        <c:numFmt formatCode="General" sourceLinked="0"/>
        <c:majorTickMark val="none"/>
        <c:minorTickMark val="none"/>
        <c:tickLblPos val="nextTo"/>
        <c:crossAx val="412179840"/>
        <c:crosses val="autoZero"/>
        <c:auto val="1"/>
        <c:lblAlgn val="ctr"/>
        <c:lblOffset val="100"/>
        <c:noMultiLvlLbl val="0"/>
      </c:catAx>
      <c:valAx>
        <c:axId val="412179840"/>
        <c:scaling>
          <c:orientation val="minMax"/>
          <c:min val="0"/>
        </c:scaling>
        <c:delete val="1"/>
        <c:axPos val="l"/>
        <c:majorGridlines/>
        <c:numFmt formatCode="General" sourceLinked="1"/>
        <c:majorTickMark val="none"/>
        <c:minorTickMark val="none"/>
        <c:tickLblPos val="nextTo"/>
        <c:crossAx val="41217830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Hoja1!$B$1</c:f>
              <c:strCache>
                <c:ptCount val="1"/>
                <c:pt idx="0">
                  <c:v>Meta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Porcentaje de proyectos Complementarios registrados en la MIDS </c:v>
                </c:pt>
                <c:pt idx="1">
                  <c:v>Porcentaje de proyectos de contribución directa registrados en la MIDS </c:v>
                </c:pt>
                <c:pt idx="2">
                  <c:v>Porcentaje de otros proyectos registrados en la MIDS </c:v>
                </c:pt>
              </c:strCache>
            </c:strRef>
          </c:cat>
          <c:val>
            <c:numRef>
              <c:f>Hoja1!$B$2:$B$4</c:f>
              <c:numCache>
                <c:formatCode>0%</c:formatCode>
                <c:ptCount val="3"/>
                <c:pt idx="0">
                  <c:v>0.3</c:v>
                </c:pt>
                <c:pt idx="1">
                  <c:v>0.7</c:v>
                </c:pt>
                <c:pt idx="2">
                  <c:v>0</c:v>
                </c:pt>
              </c:numCache>
            </c:numRef>
          </c:val>
          <c:extLst>
            <c:ext xmlns:c16="http://schemas.microsoft.com/office/drawing/2014/chart" uri="{C3380CC4-5D6E-409C-BE32-E72D297353CC}">
              <c16:uniqueId val="{00000000-5889-4285-B7ED-28F38D92C608}"/>
            </c:ext>
          </c:extLst>
        </c:ser>
        <c:ser>
          <c:idx val="1"/>
          <c:order val="1"/>
          <c:tx>
            <c:strRef>
              <c:f>Hoja1!$C$1</c:f>
              <c:strCache>
                <c:ptCount val="1"/>
                <c:pt idx="0">
                  <c:v>Realizado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Porcentaje de proyectos Complementarios registrados en la MIDS </c:v>
                </c:pt>
                <c:pt idx="1">
                  <c:v>Porcentaje de proyectos de contribución directa registrados en la MIDS </c:v>
                </c:pt>
                <c:pt idx="2">
                  <c:v>Porcentaje de otros proyectos registrados en la MIDS </c:v>
                </c:pt>
              </c:strCache>
            </c:strRef>
          </c:cat>
          <c:val>
            <c:numRef>
              <c:f>Hoja1!$C$2:$C$4</c:f>
              <c:numCache>
                <c:formatCode>0%</c:formatCode>
                <c:ptCount val="3"/>
                <c:pt idx="0">
                  <c:v>0.41</c:v>
                </c:pt>
                <c:pt idx="1">
                  <c:v>0.59</c:v>
                </c:pt>
                <c:pt idx="2">
                  <c:v>0</c:v>
                </c:pt>
              </c:numCache>
            </c:numRef>
          </c:val>
          <c:extLst>
            <c:ext xmlns:c16="http://schemas.microsoft.com/office/drawing/2014/chart" uri="{C3380CC4-5D6E-409C-BE32-E72D297353CC}">
              <c16:uniqueId val="{00000001-5889-4285-B7ED-28F38D92C608}"/>
            </c:ext>
          </c:extLst>
        </c:ser>
        <c:dLbls>
          <c:dLblPos val="outEnd"/>
          <c:showLegendKey val="0"/>
          <c:showVal val="1"/>
          <c:showCatName val="0"/>
          <c:showSerName val="0"/>
          <c:showPercent val="0"/>
          <c:showBubbleSize val="0"/>
        </c:dLbls>
        <c:gapWidth val="150"/>
        <c:axId val="413015424"/>
        <c:axId val="413037696"/>
      </c:barChart>
      <c:catAx>
        <c:axId val="413015424"/>
        <c:scaling>
          <c:orientation val="minMax"/>
        </c:scaling>
        <c:delete val="0"/>
        <c:axPos val="b"/>
        <c:numFmt formatCode="General" sourceLinked="0"/>
        <c:majorTickMark val="out"/>
        <c:minorTickMark val="none"/>
        <c:tickLblPos val="nextTo"/>
        <c:crossAx val="413037696"/>
        <c:crosses val="autoZero"/>
        <c:auto val="1"/>
        <c:lblAlgn val="ctr"/>
        <c:lblOffset val="100"/>
        <c:noMultiLvlLbl val="0"/>
      </c:catAx>
      <c:valAx>
        <c:axId val="413037696"/>
        <c:scaling>
          <c:orientation val="minMax"/>
        </c:scaling>
        <c:delete val="0"/>
        <c:axPos val="l"/>
        <c:numFmt formatCode="0%" sourceLinked="1"/>
        <c:majorTickMark val="out"/>
        <c:minorTickMark val="none"/>
        <c:tickLblPos val="nextTo"/>
        <c:crossAx val="41301542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MX"/>
    </a:p>
  </c:txPr>
  <c:externalData r:id="rId1">
    <c:autoUpdate val="0"/>
  </c:externalData>
  <c:userShapes r:id="rId2"/>
</c:chartSpace>
</file>

<file path=word/diagrams/_rels/data16.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image" Target="../media/image31.jpeg"/></Relationships>
</file>

<file path=word/diagrams/_rels/data2.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eg"/><Relationship Id="rId7" Type="http://schemas.openxmlformats.org/officeDocument/2006/relationships/image" Target="../media/image16.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diagrams/_rels/data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 Id="rId5" Type="http://schemas.openxmlformats.org/officeDocument/2006/relationships/image" Target="../media/image22.jpeg"/><Relationship Id="rId4" Type="http://schemas.openxmlformats.org/officeDocument/2006/relationships/image" Target="../media/image21.jpeg"/></Relationships>
</file>

<file path=word/diagrams/_rels/data7.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jpeg"/><Relationship Id="rId4" Type="http://schemas.openxmlformats.org/officeDocument/2006/relationships/image" Target="../media/image26.jpeg"/></Relationships>
</file>

<file path=word/diagrams/_rels/data8.xml.rels><?xml version="1.0" encoding="UTF-8" standalone="yes"?>
<Relationships xmlns="http://schemas.openxmlformats.org/package/2006/relationships"><Relationship Id="rId1" Type="http://schemas.openxmlformats.org/officeDocument/2006/relationships/image" Target="../media/image27.jpeg"/></Relationships>
</file>

<file path=word/diagrams/_rels/drawing16.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image" Target="../media/image31.jpeg"/></Relationships>
</file>

<file path=word/diagrams/_rels/drawing2.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image" Target="../media/image12.jpeg"/><Relationship Id="rId7" Type="http://schemas.openxmlformats.org/officeDocument/2006/relationships/image" Target="../media/image16.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 Id="rId5" Type="http://schemas.openxmlformats.org/officeDocument/2006/relationships/image" Target="../media/image22.jpeg"/><Relationship Id="rId4" Type="http://schemas.openxmlformats.org/officeDocument/2006/relationships/image" Target="../media/image21.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jpeg"/><Relationship Id="rId4" Type="http://schemas.openxmlformats.org/officeDocument/2006/relationships/image" Target="../media/image26.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DA63FF-E16B-4807-971F-3E56D48C9EA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MX"/>
        </a:p>
      </dgm:t>
    </dgm:pt>
    <dgm:pt modelId="{505CE74F-0B38-49E9-B370-B2CF5A78CCC2}">
      <dgm:prSet phldrT="[Texto]"/>
      <dgm:spPr/>
      <dgm:t>
        <a:bodyPr/>
        <a:lstStyle/>
        <a:p>
          <a:r>
            <a:rPr lang="es-MX">
              <a:latin typeface="Times New Roman" panose="02020603050405020304" pitchFamily="18" charset="0"/>
              <a:cs typeface="Times New Roman" panose="02020603050405020304" pitchFamily="18" charset="0"/>
            </a:rPr>
            <a:t>Directa</a:t>
          </a:r>
        </a:p>
      </dgm:t>
    </dgm:pt>
    <dgm:pt modelId="{881E1588-4D42-410B-AA69-FCF832A1ECD4}" type="parTrans" cxnId="{721C70EB-0E51-4F33-BCCE-CA5B90A8F655}">
      <dgm:prSet/>
      <dgm:spPr/>
      <dgm:t>
        <a:bodyPr/>
        <a:lstStyle/>
        <a:p>
          <a:endParaRPr lang="es-MX">
            <a:latin typeface="Times New Roman" panose="02020603050405020304" pitchFamily="18" charset="0"/>
            <a:cs typeface="Times New Roman" panose="02020603050405020304" pitchFamily="18" charset="0"/>
          </a:endParaRPr>
        </a:p>
      </dgm:t>
    </dgm:pt>
    <dgm:pt modelId="{23AA4957-1C82-4D97-B4D4-4B12F0156B37}" type="sibTrans" cxnId="{721C70EB-0E51-4F33-BCCE-CA5B90A8F655}">
      <dgm:prSet/>
      <dgm:spPr/>
      <dgm:t>
        <a:bodyPr/>
        <a:lstStyle/>
        <a:p>
          <a:endParaRPr lang="es-MX">
            <a:latin typeface="Times New Roman" panose="02020603050405020304" pitchFamily="18" charset="0"/>
            <a:cs typeface="Times New Roman" panose="02020603050405020304" pitchFamily="18" charset="0"/>
          </a:endParaRPr>
        </a:p>
      </dgm:t>
    </dgm:pt>
    <dgm:pt modelId="{748C055F-93B7-4C10-B8AF-19A255518B0D}">
      <dgm:prSet phldrT="[Texto]"/>
      <dgm:spPr/>
      <dgm:t>
        <a:bodyPr/>
        <a:lstStyle/>
        <a:p>
          <a:r>
            <a:rPr lang="es-MX">
              <a:latin typeface="Times New Roman" panose="02020603050405020304" pitchFamily="18" charset="0"/>
              <a:cs typeface="Times New Roman" panose="02020603050405020304" pitchFamily="18" charset="0"/>
            </a:rPr>
            <a:t>Proyectos que contribuyen de manera inmediata a mejorar alguan de las carencias sociales de la pobreza multidimensional. </a:t>
          </a:r>
        </a:p>
      </dgm:t>
    </dgm:pt>
    <dgm:pt modelId="{5FB9DB89-9AD7-4B94-BB2D-1960668F6029}" type="parTrans" cxnId="{2EFE528E-42FC-4242-8F24-DEC4D9F54ADE}">
      <dgm:prSet/>
      <dgm:spPr/>
      <dgm:t>
        <a:bodyPr/>
        <a:lstStyle/>
        <a:p>
          <a:endParaRPr lang="es-MX">
            <a:latin typeface="Times New Roman" panose="02020603050405020304" pitchFamily="18" charset="0"/>
            <a:cs typeface="Times New Roman" panose="02020603050405020304" pitchFamily="18" charset="0"/>
          </a:endParaRPr>
        </a:p>
      </dgm:t>
    </dgm:pt>
    <dgm:pt modelId="{0EFD3820-0FFD-48AE-A6DD-5C7D0393EF24}" type="sibTrans" cxnId="{2EFE528E-42FC-4242-8F24-DEC4D9F54ADE}">
      <dgm:prSet/>
      <dgm:spPr/>
      <dgm:t>
        <a:bodyPr/>
        <a:lstStyle/>
        <a:p>
          <a:endParaRPr lang="es-MX">
            <a:latin typeface="Times New Roman" panose="02020603050405020304" pitchFamily="18" charset="0"/>
            <a:cs typeface="Times New Roman" panose="02020603050405020304" pitchFamily="18" charset="0"/>
          </a:endParaRPr>
        </a:p>
      </dgm:t>
    </dgm:pt>
    <dgm:pt modelId="{C7E159C2-EDF3-466F-B919-E78C999D43A9}">
      <dgm:prSet phldrT="[Texto]"/>
      <dgm:spPr/>
      <dgm:t>
        <a:bodyPr/>
        <a:lstStyle/>
        <a:p>
          <a:r>
            <a:rPr lang="es-MX">
              <a:latin typeface="Times New Roman" panose="02020603050405020304" pitchFamily="18" charset="0"/>
              <a:cs typeface="Times New Roman" panose="02020603050405020304" pitchFamily="18" charset="0"/>
            </a:rPr>
            <a:t>Complementarios</a:t>
          </a:r>
        </a:p>
      </dgm:t>
    </dgm:pt>
    <dgm:pt modelId="{AEB033DA-7BD3-4220-A179-B5EA7405F753}" type="parTrans" cxnId="{8ADF50BC-58B2-44E0-8419-CAE8BEC67178}">
      <dgm:prSet/>
      <dgm:spPr/>
      <dgm:t>
        <a:bodyPr/>
        <a:lstStyle/>
        <a:p>
          <a:endParaRPr lang="es-MX">
            <a:latin typeface="Times New Roman" panose="02020603050405020304" pitchFamily="18" charset="0"/>
            <a:cs typeface="Times New Roman" panose="02020603050405020304" pitchFamily="18" charset="0"/>
          </a:endParaRPr>
        </a:p>
      </dgm:t>
    </dgm:pt>
    <dgm:pt modelId="{7F81A139-81F3-4850-AE2F-5CA82FE4E402}" type="sibTrans" cxnId="{8ADF50BC-58B2-44E0-8419-CAE8BEC67178}">
      <dgm:prSet/>
      <dgm:spPr/>
      <dgm:t>
        <a:bodyPr/>
        <a:lstStyle/>
        <a:p>
          <a:endParaRPr lang="es-MX">
            <a:latin typeface="Times New Roman" panose="02020603050405020304" pitchFamily="18" charset="0"/>
            <a:cs typeface="Times New Roman" panose="02020603050405020304" pitchFamily="18" charset="0"/>
          </a:endParaRPr>
        </a:p>
      </dgm:t>
    </dgm:pt>
    <dgm:pt modelId="{874B8A95-A9C0-44B4-91F0-BA50E16C9B84}">
      <dgm:prSet phldrT="[Texto]"/>
      <dgm:spPr/>
      <dgm:t>
        <a:bodyPr/>
        <a:lstStyle/>
        <a:p>
          <a:r>
            <a:rPr lang="es-MX">
              <a:latin typeface="Times New Roman" panose="02020603050405020304" pitchFamily="18" charset="0"/>
              <a:cs typeface="Times New Roman" panose="02020603050405020304" pitchFamily="18" charset="0"/>
            </a:rPr>
            <a:t>Proyectos de infraestructura que coadyuvan al mejoramiento de los indicadores de pobreza, rezago social y desarrollo económico y social. </a:t>
          </a:r>
        </a:p>
      </dgm:t>
    </dgm:pt>
    <dgm:pt modelId="{756571F3-2900-400F-9055-00D04B11CC49}" type="parTrans" cxnId="{1B92F7EB-DE1B-43D6-A470-EEF1262306A0}">
      <dgm:prSet/>
      <dgm:spPr/>
      <dgm:t>
        <a:bodyPr/>
        <a:lstStyle/>
        <a:p>
          <a:endParaRPr lang="es-MX">
            <a:latin typeface="Times New Roman" panose="02020603050405020304" pitchFamily="18" charset="0"/>
            <a:cs typeface="Times New Roman" panose="02020603050405020304" pitchFamily="18" charset="0"/>
          </a:endParaRPr>
        </a:p>
      </dgm:t>
    </dgm:pt>
    <dgm:pt modelId="{8AC31283-B6B2-4CE0-9635-A2DD853F451B}" type="sibTrans" cxnId="{1B92F7EB-DE1B-43D6-A470-EEF1262306A0}">
      <dgm:prSet/>
      <dgm:spPr/>
      <dgm:t>
        <a:bodyPr/>
        <a:lstStyle/>
        <a:p>
          <a:endParaRPr lang="es-MX">
            <a:latin typeface="Times New Roman" panose="02020603050405020304" pitchFamily="18" charset="0"/>
            <a:cs typeface="Times New Roman" panose="02020603050405020304" pitchFamily="18" charset="0"/>
          </a:endParaRPr>
        </a:p>
      </dgm:t>
    </dgm:pt>
    <dgm:pt modelId="{4D7B1949-9F51-4AF9-868D-A8C4A273173E}" type="pres">
      <dgm:prSet presAssocID="{46DA63FF-E16B-4807-971F-3E56D48C9EAF}" presName="linearFlow" presStyleCnt="0">
        <dgm:presLayoutVars>
          <dgm:dir/>
          <dgm:animLvl val="lvl"/>
          <dgm:resizeHandles val="exact"/>
        </dgm:presLayoutVars>
      </dgm:prSet>
      <dgm:spPr/>
    </dgm:pt>
    <dgm:pt modelId="{AF8DA299-2236-424C-BF48-FEBB35CA4B25}" type="pres">
      <dgm:prSet presAssocID="{505CE74F-0B38-49E9-B370-B2CF5A78CCC2}" presName="composite" presStyleCnt="0"/>
      <dgm:spPr/>
    </dgm:pt>
    <dgm:pt modelId="{69949D92-C72D-45FE-A62E-720F47FE8974}" type="pres">
      <dgm:prSet presAssocID="{505CE74F-0B38-49E9-B370-B2CF5A78CCC2}" presName="parentText" presStyleLbl="alignNode1" presStyleIdx="0" presStyleCnt="2">
        <dgm:presLayoutVars>
          <dgm:chMax val="1"/>
          <dgm:bulletEnabled val="1"/>
        </dgm:presLayoutVars>
      </dgm:prSet>
      <dgm:spPr/>
    </dgm:pt>
    <dgm:pt modelId="{8CBAB4E2-436B-48FF-890A-950627228822}" type="pres">
      <dgm:prSet presAssocID="{505CE74F-0B38-49E9-B370-B2CF5A78CCC2}" presName="descendantText" presStyleLbl="alignAcc1" presStyleIdx="0" presStyleCnt="2">
        <dgm:presLayoutVars>
          <dgm:bulletEnabled val="1"/>
        </dgm:presLayoutVars>
      </dgm:prSet>
      <dgm:spPr/>
    </dgm:pt>
    <dgm:pt modelId="{14E16764-FCD4-4362-AFB5-C7D359344002}" type="pres">
      <dgm:prSet presAssocID="{23AA4957-1C82-4D97-B4D4-4B12F0156B37}" presName="sp" presStyleCnt="0"/>
      <dgm:spPr/>
    </dgm:pt>
    <dgm:pt modelId="{9FB5B177-D1AB-4F26-A7AE-99A6C231D2FB}" type="pres">
      <dgm:prSet presAssocID="{C7E159C2-EDF3-466F-B919-E78C999D43A9}" presName="composite" presStyleCnt="0"/>
      <dgm:spPr/>
    </dgm:pt>
    <dgm:pt modelId="{C9B5ACB2-7CAC-4B58-ABD6-31280BF3D731}" type="pres">
      <dgm:prSet presAssocID="{C7E159C2-EDF3-466F-B919-E78C999D43A9}" presName="parentText" presStyleLbl="alignNode1" presStyleIdx="1" presStyleCnt="2">
        <dgm:presLayoutVars>
          <dgm:chMax val="1"/>
          <dgm:bulletEnabled val="1"/>
        </dgm:presLayoutVars>
      </dgm:prSet>
      <dgm:spPr/>
    </dgm:pt>
    <dgm:pt modelId="{DF723423-2975-48A0-AEF1-B9A10744F8A7}" type="pres">
      <dgm:prSet presAssocID="{C7E159C2-EDF3-466F-B919-E78C999D43A9}" presName="descendantText" presStyleLbl="alignAcc1" presStyleIdx="1" presStyleCnt="2">
        <dgm:presLayoutVars>
          <dgm:bulletEnabled val="1"/>
        </dgm:presLayoutVars>
      </dgm:prSet>
      <dgm:spPr/>
    </dgm:pt>
  </dgm:ptLst>
  <dgm:cxnLst>
    <dgm:cxn modelId="{D897E810-E3A9-488E-8C7C-F1424E972D44}" type="presOf" srcId="{874B8A95-A9C0-44B4-91F0-BA50E16C9B84}" destId="{DF723423-2975-48A0-AEF1-B9A10744F8A7}" srcOrd="0" destOrd="0" presId="urn:microsoft.com/office/officeart/2005/8/layout/chevron2"/>
    <dgm:cxn modelId="{EEBD4F1A-E741-48B5-9AD9-645FCAB3B159}" type="presOf" srcId="{748C055F-93B7-4C10-B8AF-19A255518B0D}" destId="{8CBAB4E2-436B-48FF-890A-950627228822}" srcOrd="0" destOrd="0" presId="urn:microsoft.com/office/officeart/2005/8/layout/chevron2"/>
    <dgm:cxn modelId="{72D79961-1CC6-480C-9D6F-E46CCA16E515}" type="presOf" srcId="{505CE74F-0B38-49E9-B370-B2CF5A78CCC2}" destId="{69949D92-C72D-45FE-A62E-720F47FE8974}" srcOrd="0" destOrd="0" presId="urn:microsoft.com/office/officeart/2005/8/layout/chevron2"/>
    <dgm:cxn modelId="{2EFE528E-42FC-4242-8F24-DEC4D9F54ADE}" srcId="{505CE74F-0B38-49E9-B370-B2CF5A78CCC2}" destId="{748C055F-93B7-4C10-B8AF-19A255518B0D}" srcOrd="0" destOrd="0" parTransId="{5FB9DB89-9AD7-4B94-BB2D-1960668F6029}" sibTransId="{0EFD3820-0FFD-48AE-A6DD-5C7D0393EF24}"/>
    <dgm:cxn modelId="{8ADF50BC-58B2-44E0-8419-CAE8BEC67178}" srcId="{46DA63FF-E16B-4807-971F-3E56D48C9EAF}" destId="{C7E159C2-EDF3-466F-B919-E78C999D43A9}" srcOrd="1" destOrd="0" parTransId="{AEB033DA-7BD3-4220-A179-B5EA7405F753}" sibTransId="{7F81A139-81F3-4850-AE2F-5CA82FE4E402}"/>
    <dgm:cxn modelId="{46DC1AC2-07C6-4237-A40F-5FCB19212989}" type="presOf" srcId="{C7E159C2-EDF3-466F-B919-E78C999D43A9}" destId="{C9B5ACB2-7CAC-4B58-ABD6-31280BF3D731}" srcOrd="0" destOrd="0" presId="urn:microsoft.com/office/officeart/2005/8/layout/chevron2"/>
    <dgm:cxn modelId="{721C70EB-0E51-4F33-BCCE-CA5B90A8F655}" srcId="{46DA63FF-E16B-4807-971F-3E56D48C9EAF}" destId="{505CE74F-0B38-49E9-B370-B2CF5A78CCC2}" srcOrd="0" destOrd="0" parTransId="{881E1588-4D42-410B-AA69-FCF832A1ECD4}" sibTransId="{23AA4957-1C82-4D97-B4D4-4B12F0156B37}"/>
    <dgm:cxn modelId="{1B92F7EB-DE1B-43D6-A470-EEF1262306A0}" srcId="{C7E159C2-EDF3-466F-B919-E78C999D43A9}" destId="{874B8A95-A9C0-44B4-91F0-BA50E16C9B84}" srcOrd="0" destOrd="0" parTransId="{756571F3-2900-400F-9055-00D04B11CC49}" sibTransId="{8AC31283-B6B2-4CE0-9635-A2DD853F451B}"/>
    <dgm:cxn modelId="{256112F8-6857-4F22-A33C-26232F256446}" type="presOf" srcId="{46DA63FF-E16B-4807-971F-3E56D48C9EAF}" destId="{4D7B1949-9F51-4AF9-868D-A8C4A273173E}" srcOrd="0" destOrd="0" presId="urn:microsoft.com/office/officeart/2005/8/layout/chevron2"/>
    <dgm:cxn modelId="{2BE8B096-C47D-482C-8C89-8C02EA6B9050}" type="presParOf" srcId="{4D7B1949-9F51-4AF9-868D-A8C4A273173E}" destId="{AF8DA299-2236-424C-BF48-FEBB35CA4B25}" srcOrd="0" destOrd="0" presId="urn:microsoft.com/office/officeart/2005/8/layout/chevron2"/>
    <dgm:cxn modelId="{63536914-FA91-4DBF-93E0-0C9E52645F43}" type="presParOf" srcId="{AF8DA299-2236-424C-BF48-FEBB35CA4B25}" destId="{69949D92-C72D-45FE-A62E-720F47FE8974}" srcOrd="0" destOrd="0" presId="urn:microsoft.com/office/officeart/2005/8/layout/chevron2"/>
    <dgm:cxn modelId="{B0FE3EC4-034B-48E8-8DDE-E2D30EB62DA9}" type="presParOf" srcId="{AF8DA299-2236-424C-BF48-FEBB35CA4B25}" destId="{8CBAB4E2-436B-48FF-890A-950627228822}" srcOrd="1" destOrd="0" presId="urn:microsoft.com/office/officeart/2005/8/layout/chevron2"/>
    <dgm:cxn modelId="{7BF9157E-350C-4EC6-9CB5-4BBA5D53F607}" type="presParOf" srcId="{4D7B1949-9F51-4AF9-868D-A8C4A273173E}" destId="{14E16764-FCD4-4362-AFB5-C7D359344002}" srcOrd="1" destOrd="0" presId="urn:microsoft.com/office/officeart/2005/8/layout/chevron2"/>
    <dgm:cxn modelId="{13A39CFC-467A-461E-BF87-3DE7ACF44584}" type="presParOf" srcId="{4D7B1949-9F51-4AF9-868D-A8C4A273173E}" destId="{9FB5B177-D1AB-4F26-A7AE-99A6C231D2FB}" srcOrd="2" destOrd="0" presId="urn:microsoft.com/office/officeart/2005/8/layout/chevron2"/>
    <dgm:cxn modelId="{0FB556CA-98B7-430A-AC6E-5A019236B383}" type="presParOf" srcId="{9FB5B177-D1AB-4F26-A7AE-99A6C231D2FB}" destId="{C9B5ACB2-7CAC-4B58-ABD6-31280BF3D731}" srcOrd="0" destOrd="0" presId="urn:microsoft.com/office/officeart/2005/8/layout/chevron2"/>
    <dgm:cxn modelId="{D561F902-F7BB-4670-B555-7CC3B98B7D5A}" type="presParOf" srcId="{9FB5B177-D1AB-4F26-A7AE-99A6C231D2FB}" destId="{DF723423-2975-48A0-AEF1-B9A10744F8A7}"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AA19CAE-73FC-452F-B5B2-997F3D311E3E}" type="doc">
      <dgm:prSet loTypeId="urn:microsoft.com/office/officeart/2008/layout/AscendingPictureAccentProcess" loCatId="process" qsTypeId="urn:microsoft.com/office/officeart/2005/8/quickstyle/simple1" qsCatId="simple" csTypeId="urn:microsoft.com/office/officeart/2005/8/colors/accent1_2" csCatId="accent1" phldr="1"/>
      <dgm:spPr/>
      <dgm:t>
        <a:bodyPr/>
        <a:lstStyle/>
        <a:p>
          <a:endParaRPr lang="es-MX"/>
        </a:p>
      </dgm:t>
    </dgm:pt>
    <dgm:pt modelId="{3EF5CF04-D32E-4775-905E-CAC605D73159}">
      <dgm:prSet phldrT="[Texto]"/>
      <dgm:spPr/>
      <dgm:t>
        <a:bodyPr/>
        <a:lstStyle/>
        <a:p>
          <a:r>
            <a:rPr lang="es-MX">
              <a:latin typeface="Times New Roman" panose="02020603050405020304" pitchFamily="18" charset="0"/>
              <a:cs typeface="Times New Roman" panose="02020603050405020304" pitchFamily="18" charset="0"/>
            </a:rPr>
            <a:t>Desempeño Regular</a:t>
          </a:r>
        </a:p>
      </dgm:t>
    </dgm:pt>
    <dgm:pt modelId="{F5C3C60B-76BD-4ADB-AAA1-10E1137B1FB9}" type="parTrans" cxnId="{366648D0-A9BF-45CD-845D-E99B9F65A245}">
      <dgm:prSet/>
      <dgm:spPr/>
      <dgm:t>
        <a:bodyPr/>
        <a:lstStyle/>
        <a:p>
          <a:endParaRPr lang="es-MX">
            <a:latin typeface="Times New Roman" panose="02020603050405020304" pitchFamily="18" charset="0"/>
            <a:cs typeface="Times New Roman" panose="02020603050405020304" pitchFamily="18" charset="0"/>
          </a:endParaRPr>
        </a:p>
      </dgm:t>
    </dgm:pt>
    <dgm:pt modelId="{2B7C374F-AF21-43E2-A9C0-186862B5563B}" type="sibTrans" cxnId="{366648D0-A9BF-45CD-845D-E99B9F65A245}">
      <dgm:prSet/>
      <dgm:spPr>
        <a:solidFill>
          <a:srgbClr val="FFFF00"/>
        </a:solidFill>
        <a:ln>
          <a:solidFill>
            <a:schemeClr val="tx1"/>
          </a:solidFill>
        </a:ln>
      </dgm:spPr>
      <dgm:t>
        <a:bodyPr/>
        <a:lstStyle/>
        <a:p>
          <a:endParaRPr lang="es-MX">
            <a:latin typeface="Times New Roman" panose="02020603050405020304" pitchFamily="18" charset="0"/>
            <a:cs typeface="Times New Roman" panose="02020603050405020304" pitchFamily="18" charset="0"/>
          </a:endParaRPr>
        </a:p>
      </dgm:t>
    </dgm:pt>
    <dgm:pt modelId="{CE3FF205-5031-4DF3-A13A-66A1B8589663}" type="pres">
      <dgm:prSet presAssocID="{CAA19CAE-73FC-452F-B5B2-997F3D311E3E}" presName="Name0" presStyleCnt="0">
        <dgm:presLayoutVars>
          <dgm:chMax val="7"/>
          <dgm:chPref val="7"/>
          <dgm:dir/>
        </dgm:presLayoutVars>
      </dgm:prSet>
      <dgm:spPr/>
    </dgm:pt>
    <dgm:pt modelId="{08ADAFE3-DA0E-43D2-8003-09F69B537950}" type="pres">
      <dgm:prSet presAssocID="{3EF5CF04-D32E-4775-905E-CAC605D73159}" presName="parTx1" presStyleLbl="node1" presStyleIdx="0" presStyleCnt="1"/>
      <dgm:spPr/>
    </dgm:pt>
    <dgm:pt modelId="{A3F2BBD1-9C31-4C59-90D3-2835F5171544}" type="pres">
      <dgm:prSet presAssocID="{2B7C374F-AF21-43E2-A9C0-186862B5563B}" presName="picture1" presStyleCnt="0"/>
      <dgm:spPr/>
    </dgm:pt>
    <dgm:pt modelId="{334C8861-43EB-4740-BD6E-8F5BFDE8A488}" type="pres">
      <dgm:prSet presAssocID="{2B7C374F-AF21-43E2-A9C0-186862B5563B}" presName="imageRepeatNode" presStyleLbl="fgImgPlace1" presStyleIdx="0" presStyleCnt="1"/>
      <dgm:spPr/>
    </dgm:pt>
  </dgm:ptLst>
  <dgm:cxnLst>
    <dgm:cxn modelId="{F3931818-D176-4AA4-A9EF-05CAB984D4F3}" type="presOf" srcId="{3EF5CF04-D32E-4775-905E-CAC605D73159}" destId="{08ADAFE3-DA0E-43D2-8003-09F69B537950}" srcOrd="0" destOrd="0" presId="urn:microsoft.com/office/officeart/2008/layout/AscendingPictureAccentProcess"/>
    <dgm:cxn modelId="{EBB34343-0F26-4079-A4F5-1197797EDFB2}" type="presOf" srcId="{2B7C374F-AF21-43E2-A9C0-186862B5563B}" destId="{334C8861-43EB-4740-BD6E-8F5BFDE8A488}" srcOrd="0" destOrd="0" presId="urn:microsoft.com/office/officeart/2008/layout/AscendingPictureAccentProcess"/>
    <dgm:cxn modelId="{BD5BCB8E-C563-46A6-BEAD-CC8CC37D50A7}" type="presOf" srcId="{CAA19CAE-73FC-452F-B5B2-997F3D311E3E}" destId="{CE3FF205-5031-4DF3-A13A-66A1B8589663}" srcOrd="0" destOrd="0" presId="urn:microsoft.com/office/officeart/2008/layout/AscendingPictureAccentProcess"/>
    <dgm:cxn modelId="{366648D0-A9BF-45CD-845D-E99B9F65A245}" srcId="{CAA19CAE-73FC-452F-B5B2-997F3D311E3E}" destId="{3EF5CF04-D32E-4775-905E-CAC605D73159}" srcOrd="0" destOrd="0" parTransId="{F5C3C60B-76BD-4ADB-AAA1-10E1137B1FB9}" sibTransId="{2B7C374F-AF21-43E2-A9C0-186862B5563B}"/>
    <dgm:cxn modelId="{197B5F1C-FF9C-415A-A6C5-C6B3DFA86849}" type="presParOf" srcId="{CE3FF205-5031-4DF3-A13A-66A1B8589663}" destId="{08ADAFE3-DA0E-43D2-8003-09F69B537950}" srcOrd="0" destOrd="0" presId="urn:microsoft.com/office/officeart/2008/layout/AscendingPictureAccentProcess"/>
    <dgm:cxn modelId="{E5346E4A-E427-4F78-9109-BF3186E3CDFE}" type="presParOf" srcId="{CE3FF205-5031-4DF3-A13A-66A1B8589663}" destId="{A3F2BBD1-9C31-4C59-90D3-2835F5171544}" srcOrd="1" destOrd="0" presId="urn:microsoft.com/office/officeart/2008/layout/AscendingPictureAccentProcess"/>
    <dgm:cxn modelId="{E4A31098-559C-4860-81DD-55E425AC1414}" type="presParOf" srcId="{A3F2BBD1-9C31-4C59-90D3-2835F5171544}" destId="{334C8861-43EB-4740-BD6E-8F5BFDE8A488}" srcOrd="0" destOrd="0" presId="urn:microsoft.com/office/officeart/2008/layout/AscendingPictureAccentProcess"/>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927614D-28FB-4AE7-94F3-7F807BE5FAD5}" type="doc">
      <dgm:prSet loTypeId="urn:microsoft.com/office/officeart/2009/layout/CircleArrowProcess" loCatId="process" qsTypeId="urn:microsoft.com/office/officeart/2005/8/quickstyle/simple3" qsCatId="simple" csTypeId="urn:microsoft.com/office/officeart/2005/8/colors/accent1_2" csCatId="accent1" phldr="1"/>
      <dgm:spPr/>
      <dgm:t>
        <a:bodyPr/>
        <a:lstStyle/>
        <a:p>
          <a:endParaRPr lang="es-MX"/>
        </a:p>
      </dgm:t>
    </dgm:pt>
    <dgm:pt modelId="{7327FD2A-E0C7-4753-BF67-515D90A75296}">
      <dgm:prSet phldrT="[Texto]" custT="1"/>
      <dgm:spPr/>
      <dgm:t>
        <a:bodyPr/>
        <a:lstStyle/>
        <a:p>
          <a:r>
            <a:rPr lang="es-MX" sz="1050">
              <a:latin typeface="Times New Roman" panose="02020603050405020304" pitchFamily="18" charset="0"/>
              <a:cs typeface="Times New Roman" panose="02020603050405020304" pitchFamily="18" charset="0"/>
            </a:rPr>
            <a:t>98% de las Obras fueron en ZAP</a:t>
          </a:r>
        </a:p>
      </dgm:t>
    </dgm:pt>
    <dgm:pt modelId="{CFB20BBD-1794-4C01-8B48-80A95F89B25E}" type="parTrans" cxnId="{DB40BA7A-21E0-4ABC-8A2B-0E453144B31B}">
      <dgm:prSet/>
      <dgm:spPr/>
      <dgm:t>
        <a:bodyPr/>
        <a:lstStyle/>
        <a:p>
          <a:endParaRPr lang="es-MX" sz="2400">
            <a:latin typeface="Times New Roman" panose="02020603050405020304" pitchFamily="18" charset="0"/>
            <a:cs typeface="Times New Roman" panose="02020603050405020304" pitchFamily="18" charset="0"/>
          </a:endParaRPr>
        </a:p>
      </dgm:t>
    </dgm:pt>
    <dgm:pt modelId="{B22816AC-3EBC-41F7-97D2-AE4DB349B3B1}" type="sibTrans" cxnId="{DB40BA7A-21E0-4ABC-8A2B-0E453144B31B}">
      <dgm:prSet/>
      <dgm:spPr/>
      <dgm:t>
        <a:bodyPr/>
        <a:lstStyle/>
        <a:p>
          <a:endParaRPr lang="es-MX" sz="2400">
            <a:latin typeface="Times New Roman" panose="02020603050405020304" pitchFamily="18" charset="0"/>
            <a:cs typeface="Times New Roman" panose="02020603050405020304" pitchFamily="18" charset="0"/>
          </a:endParaRPr>
        </a:p>
      </dgm:t>
    </dgm:pt>
    <dgm:pt modelId="{695D06B7-7D13-4D33-82B6-E7A759D457DA}" type="pres">
      <dgm:prSet presAssocID="{6927614D-28FB-4AE7-94F3-7F807BE5FAD5}" presName="Name0" presStyleCnt="0">
        <dgm:presLayoutVars>
          <dgm:chMax val="7"/>
          <dgm:chPref val="7"/>
          <dgm:dir/>
          <dgm:animLvl val="lvl"/>
        </dgm:presLayoutVars>
      </dgm:prSet>
      <dgm:spPr/>
    </dgm:pt>
    <dgm:pt modelId="{91229F01-AF95-4B3B-95CE-003FBF21FF6F}" type="pres">
      <dgm:prSet presAssocID="{7327FD2A-E0C7-4753-BF67-515D90A75296}" presName="Accent1" presStyleCnt="0"/>
      <dgm:spPr/>
    </dgm:pt>
    <dgm:pt modelId="{18DF7402-F22A-4DE7-B8CE-A4449BB7E687}" type="pres">
      <dgm:prSet presAssocID="{7327FD2A-E0C7-4753-BF67-515D90A75296}" presName="Accent" presStyleLbl="node1" presStyleIdx="0" presStyleCnt="1"/>
      <dgm:spPr/>
    </dgm:pt>
    <dgm:pt modelId="{0C7191BA-ED1C-4CFB-A6BB-2A133096F88F}" type="pres">
      <dgm:prSet presAssocID="{7327FD2A-E0C7-4753-BF67-515D90A75296}" presName="Parent1" presStyleLbl="revTx" presStyleIdx="0" presStyleCnt="1">
        <dgm:presLayoutVars>
          <dgm:chMax val="1"/>
          <dgm:chPref val="1"/>
          <dgm:bulletEnabled val="1"/>
        </dgm:presLayoutVars>
      </dgm:prSet>
      <dgm:spPr/>
    </dgm:pt>
  </dgm:ptLst>
  <dgm:cxnLst>
    <dgm:cxn modelId="{9C4C0C18-A99C-4F69-BB52-6DB29204ABD8}" type="presOf" srcId="{7327FD2A-E0C7-4753-BF67-515D90A75296}" destId="{0C7191BA-ED1C-4CFB-A6BB-2A133096F88F}" srcOrd="0" destOrd="0" presId="urn:microsoft.com/office/officeart/2009/layout/CircleArrowProcess"/>
    <dgm:cxn modelId="{1BF2B723-F0A1-4C1A-A327-1B0D3DA5553A}" type="presOf" srcId="{6927614D-28FB-4AE7-94F3-7F807BE5FAD5}" destId="{695D06B7-7D13-4D33-82B6-E7A759D457DA}" srcOrd="0" destOrd="0" presId="urn:microsoft.com/office/officeart/2009/layout/CircleArrowProcess"/>
    <dgm:cxn modelId="{DB40BA7A-21E0-4ABC-8A2B-0E453144B31B}" srcId="{6927614D-28FB-4AE7-94F3-7F807BE5FAD5}" destId="{7327FD2A-E0C7-4753-BF67-515D90A75296}" srcOrd="0" destOrd="0" parTransId="{CFB20BBD-1794-4C01-8B48-80A95F89B25E}" sibTransId="{B22816AC-3EBC-41F7-97D2-AE4DB349B3B1}"/>
    <dgm:cxn modelId="{0560674B-6861-491A-9CBC-2EDB6DFA937B}" type="presParOf" srcId="{695D06B7-7D13-4D33-82B6-E7A759D457DA}" destId="{91229F01-AF95-4B3B-95CE-003FBF21FF6F}" srcOrd="0" destOrd="0" presId="urn:microsoft.com/office/officeart/2009/layout/CircleArrowProcess"/>
    <dgm:cxn modelId="{6304B9AB-6CAE-494B-8339-856491BB0DE3}" type="presParOf" srcId="{91229F01-AF95-4B3B-95CE-003FBF21FF6F}" destId="{18DF7402-F22A-4DE7-B8CE-A4449BB7E687}" srcOrd="0" destOrd="0" presId="urn:microsoft.com/office/officeart/2009/layout/CircleArrowProcess"/>
    <dgm:cxn modelId="{682E3D31-67E3-4CB5-BF6E-F64449F0BA89}" type="presParOf" srcId="{695D06B7-7D13-4D33-82B6-E7A759D457DA}" destId="{0C7191BA-ED1C-4CFB-A6BB-2A133096F88F}" srcOrd="1" destOrd="0" presId="urn:microsoft.com/office/officeart/2009/layout/CircleArrowProcess"/>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5F85C39-26D5-4EA5-A55C-673DE4ABEE41}"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s-MX"/>
        </a:p>
      </dgm:t>
    </dgm:pt>
    <dgm:pt modelId="{67B2F05F-1B97-4F27-9CD0-2CDDB22B83B3}">
      <dgm:prSet phldrT="[Texto]"/>
      <dgm:spPr/>
      <dgm:t>
        <a:bodyPr/>
        <a:lstStyle/>
        <a:p>
          <a:pPr algn="ctr"/>
          <a:r>
            <a:rPr lang="es-MX">
              <a:latin typeface="Times New Roman" panose="02020603050405020304" pitchFamily="18" charset="0"/>
              <a:cs typeface="Times New Roman" panose="02020603050405020304" pitchFamily="18" charset="0"/>
            </a:rPr>
            <a:t>95% se ejerció en 2017</a:t>
          </a:r>
        </a:p>
      </dgm:t>
    </dgm:pt>
    <dgm:pt modelId="{A4D2A123-E764-4ABE-ADFD-07B238BA19D4}" type="parTrans" cxnId="{CFFA2DF4-D459-4C02-8090-5EAFE0FF5714}">
      <dgm:prSet/>
      <dgm:spPr/>
      <dgm:t>
        <a:bodyPr/>
        <a:lstStyle/>
        <a:p>
          <a:pPr algn="ctr"/>
          <a:endParaRPr lang="es-MX">
            <a:latin typeface="Times New Roman" panose="02020603050405020304" pitchFamily="18" charset="0"/>
            <a:cs typeface="Times New Roman" panose="02020603050405020304" pitchFamily="18" charset="0"/>
          </a:endParaRPr>
        </a:p>
      </dgm:t>
    </dgm:pt>
    <dgm:pt modelId="{65710B97-6C0F-4A95-8942-628CE8033BF3}" type="sibTrans" cxnId="{CFFA2DF4-D459-4C02-8090-5EAFE0FF5714}">
      <dgm:prSet/>
      <dgm:spPr/>
      <dgm:t>
        <a:bodyPr/>
        <a:lstStyle/>
        <a:p>
          <a:pPr algn="ctr"/>
          <a:endParaRPr lang="es-MX">
            <a:latin typeface="Times New Roman" panose="02020603050405020304" pitchFamily="18" charset="0"/>
            <a:cs typeface="Times New Roman" panose="02020603050405020304" pitchFamily="18" charset="0"/>
          </a:endParaRPr>
        </a:p>
      </dgm:t>
    </dgm:pt>
    <dgm:pt modelId="{BD00340E-3118-41D3-BDB3-3E10659D5535}" type="pres">
      <dgm:prSet presAssocID="{65F85C39-26D5-4EA5-A55C-673DE4ABEE41}" presName="Name0" presStyleCnt="0">
        <dgm:presLayoutVars>
          <dgm:chMax val="11"/>
          <dgm:chPref val="11"/>
          <dgm:dir/>
          <dgm:resizeHandles/>
        </dgm:presLayoutVars>
      </dgm:prSet>
      <dgm:spPr/>
    </dgm:pt>
    <dgm:pt modelId="{EB8E8EA6-4648-408F-9D32-5683D4A255FF}" type="pres">
      <dgm:prSet presAssocID="{67B2F05F-1B97-4F27-9CD0-2CDDB22B83B3}" presName="Accent1" presStyleCnt="0"/>
      <dgm:spPr/>
    </dgm:pt>
    <dgm:pt modelId="{0693ABFE-047C-4C70-BE62-850AF76A17E5}" type="pres">
      <dgm:prSet presAssocID="{67B2F05F-1B97-4F27-9CD0-2CDDB22B83B3}" presName="Accent" presStyleLbl="node1" presStyleIdx="0" presStyleCnt="1" custScaleX="126203" custScaleY="121852"/>
      <dgm:spPr/>
    </dgm:pt>
    <dgm:pt modelId="{E88009A4-B2B5-41F6-A0FD-8001190321E5}" type="pres">
      <dgm:prSet presAssocID="{67B2F05F-1B97-4F27-9CD0-2CDDB22B83B3}" presName="ParentBackground1" presStyleCnt="0"/>
      <dgm:spPr/>
    </dgm:pt>
    <dgm:pt modelId="{902ED63D-8214-4D04-B49D-2901179CDBE8}" type="pres">
      <dgm:prSet presAssocID="{67B2F05F-1B97-4F27-9CD0-2CDDB22B83B3}" presName="ParentBackground" presStyleLbl="fgAcc1" presStyleIdx="0" presStyleCnt="1" custScaleX="122799" custScaleY="118131"/>
      <dgm:spPr/>
    </dgm:pt>
    <dgm:pt modelId="{70E5041D-6184-4034-A56B-5AD42238A3A9}" type="pres">
      <dgm:prSet presAssocID="{67B2F05F-1B97-4F27-9CD0-2CDDB22B83B3}" presName="Parent1" presStyleLbl="revTx" presStyleIdx="0" presStyleCnt="0">
        <dgm:presLayoutVars>
          <dgm:chMax val="1"/>
          <dgm:chPref val="1"/>
          <dgm:bulletEnabled val="1"/>
        </dgm:presLayoutVars>
      </dgm:prSet>
      <dgm:spPr/>
    </dgm:pt>
  </dgm:ptLst>
  <dgm:cxnLst>
    <dgm:cxn modelId="{39A5F019-683D-4272-AFCE-B85333E86214}" type="presOf" srcId="{67B2F05F-1B97-4F27-9CD0-2CDDB22B83B3}" destId="{902ED63D-8214-4D04-B49D-2901179CDBE8}" srcOrd="0" destOrd="0" presId="urn:microsoft.com/office/officeart/2011/layout/CircleProcess"/>
    <dgm:cxn modelId="{BC95D8C2-0C43-4632-8B74-250C99D5B518}" type="presOf" srcId="{65F85C39-26D5-4EA5-A55C-673DE4ABEE41}" destId="{BD00340E-3118-41D3-BDB3-3E10659D5535}" srcOrd="0" destOrd="0" presId="urn:microsoft.com/office/officeart/2011/layout/CircleProcess"/>
    <dgm:cxn modelId="{E86643DF-62AF-44A8-8B83-5E9587B90E21}" type="presOf" srcId="{67B2F05F-1B97-4F27-9CD0-2CDDB22B83B3}" destId="{70E5041D-6184-4034-A56B-5AD42238A3A9}" srcOrd="1" destOrd="0" presId="urn:microsoft.com/office/officeart/2011/layout/CircleProcess"/>
    <dgm:cxn modelId="{CFFA2DF4-D459-4C02-8090-5EAFE0FF5714}" srcId="{65F85C39-26D5-4EA5-A55C-673DE4ABEE41}" destId="{67B2F05F-1B97-4F27-9CD0-2CDDB22B83B3}" srcOrd="0" destOrd="0" parTransId="{A4D2A123-E764-4ABE-ADFD-07B238BA19D4}" sibTransId="{65710B97-6C0F-4A95-8942-628CE8033BF3}"/>
    <dgm:cxn modelId="{DDBB83A3-94EE-44DF-B3D9-7C545BC5336E}" type="presParOf" srcId="{BD00340E-3118-41D3-BDB3-3E10659D5535}" destId="{EB8E8EA6-4648-408F-9D32-5683D4A255FF}" srcOrd="0" destOrd="0" presId="urn:microsoft.com/office/officeart/2011/layout/CircleProcess"/>
    <dgm:cxn modelId="{102E29B6-1A41-4767-9C10-A9322262E591}" type="presParOf" srcId="{EB8E8EA6-4648-408F-9D32-5683D4A255FF}" destId="{0693ABFE-047C-4C70-BE62-850AF76A17E5}" srcOrd="0" destOrd="0" presId="urn:microsoft.com/office/officeart/2011/layout/CircleProcess"/>
    <dgm:cxn modelId="{A9662603-B397-4BA8-A873-F40D88373745}" type="presParOf" srcId="{BD00340E-3118-41D3-BDB3-3E10659D5535}" destId="{E88009A4-B2B5-41F6-A0FD-8001190321E5}" srcOrd="1" destOrd="0" presId="urn:microsoft.com/office/officeart/2011/layout/CircleProcess"/>
    <dgm:cxn modelId="{77EDE7CE-C47E-4617-98A7-6EF2A449A9C8}" type="presParOf" srcId="{E88009A4-B2B5-41F6-A0FD-8001190321E5}" destId="{902ED63D-8214-4D04-B49D-2901179CDBE8}" srcOrd="0" destOrd="0" presId="urn:microsoft.com/office/officeart/2011/layout/CircleProcess"/>
    <dgm:cxn modelId="{8DEC0F72-66D2-494D-8B44-FFC30456D8FF}" type="presParOf" srcId="{BD00340E-3118-41D3-BDB3-3E10659D5535}" destId="{70E5041D-6184-4034-A56B-5AD42238A3A9}" srcOrd="2" destOrd="0" presId="urn:microsoft.com/office/officeart/2011/layout/CircleProcess"/>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12761DF-4E81-45E9-9EA6-D6F3B7B578D6}" type="doc">
      <dgm:prSet loTypeId="urn:microsoft.com/office/officeart/2005/8/layout/chevron2" loCatId="list" qsTypeId="urn:microsoft.com/office/officeart/2005/8/quickstyle/simple5" qsCatId="simple" csTypeId="urn:microsoft.com/office/officeart/2005/8/colors/accent1_2" csCatId="accent1" phldr="1"/>
      <dgm:spPr/>
      <dgm:t>
        <a:bodyPr/>
        <a:lstStyle/>
        <a:p>
          <a:endParaRPr lang="es-MX"/>
        </a:p>
      </dgm:t>
    </dgm:pt>
    <dgm:pt modelId="{150BC3BD-24FE-404D-A45D-49BA33CBC2E9}">
      <dgm:prSet phldrT="[Texto]"/>
      <dgm:spPr/>
      <dgm:t>
        <a:bodyPr/>
        <a:lstStyle/>
        <a:p>
          <a:r>
            <a:rPr lang="es-MX">
              <a:latin typeface="Times New Roman" panose="02020603050405020304" pitchFamily="18" charset="0"/>
              <a:cs typeface="Times New Roman" panose="02020603050405020304" pitchFamily="18" charset="0"/>
            </a:rPr>
            <a:t>92%</a:t>
          </a:r>
        </a:p>
      </dgm:t>
    </dgm:pt>
    <dgm:pt modelId="{BC052B13-EB06-456E-AE35-37A006C2F0F9}" type="parTrans" cxnId="{5AEFA1A3-29C2-4359-BF83-FF711742A779}">
      <dgm:prSet/>
      <dgm:spPr/>
      <dgm:t>
        <a:bodyPr/>
        <a:lstStyle/>
        <a:p>
          <a:endParaRPr lang="es-MX">
            <a:latin typeface="Times New Roman" panose="02020603050405020304" pitchFamily="18" charset="0"/>
            <a:cs typeface="Times New Roman" panose="02020603050405020304" pitchFamily="18" charset="0"/>
          </a:endParaRPr>
        </a:p>
      </dgm:t>
    </dgm:pt>
    <dgm:pt modelId="{53FE78B1-245A-4842-AFFE-6DD5FE83BAC2}" type="sibTrans" cxnId="{5AEFA1A3-29C2-4359-BF83-FF711742A779}">
      <dgm:prSet/>
      <dgm:spPr/>
      <dgm:t>
        <a:bodyPr/>
        <a:lstStyle/>
        <a:p>
          <a:endParaRPr lang="es-MX">
            <a:latin typeface="Times New Roman" panose="02020603050405020304" pitchFamily="18" charset="0"/>
            <a:cs typeface="Times New Roman" panose="02020603050405020304" pitchFamily="18" charset="0"/>
          </a:endParaRPr>
        </a:p>
      </dgm:t>
    </dgm:pt>
    <dgm:pt modelId="{68B759E2-934A-4706-8833-711C9B7FA9C5}">
      <dgm:prSet phldrT="[Texto]"/>
      <dgm:spPr/>
      <dgm:t>
        <a:bodyPr/>
        <a:lstStyle/>
        <a:p>
          <a:r>
            <a:rPr lang="es-MX">
              <a:latin typeface="Times New Roman" panose="02020603050405020304" pitchFamily="18" charset="0"/>
              <a:cs typeface="Times New Roman" panose="02020603050405020304" pitchFamily="18" charset="0"/>
            </a:rPr>
            <a:t>Porcentaje promedio de Atención a las recomendaciones</a:t>
          </a:r>
        </a:p>
      </dgm:t>
    </dgm:pt>
    <dgm:pt modelId="{069178FF-881B-424E-A3EA-6B6FF0DE0242}" type="parTrans" cxnId="{97D7EA13-1D5C-44A3-8EDE-21A9E3AD5631}">
      <dgm:prSet/>
      <dgm:spPr/>
      <dgm:t>
        <a:bodyPr/>
        <a:lstStyle/>
        <a:p>
          <a:endParaRPr lang="es-MX">
            <a:latin typeface="Times New Roman" panose="02020603050405020304" pitchFamily="18" charset="0"/>
            <a:cs typeface="Times New Roman" panose="02020603050405020304" pitchFamily="18" charset="0"/>
          </a:endParaRPr>
        </a:p>
      </dgm:t>
    </dgm:pt>
    <dgm:pt modelId="{E9AB1F37-87EA-45F3-8BE7-679524C1EADE}" type="sibTrans" cxnId="{97D7EA13-1D5C-44A3-8EDE-21A9E3AD5631}">
      <dgm:prSet/>
      <dgm:spPr/>
      <dgm:t>
        <a:bodyPr/>
        <a:lstStyle/>
        <a:p>
          <a:endParaRPr lang="es-MX">
            <a:latin typeface="Times New Roman" panose="02020603050405020304" pitchFamily="18" charset="0"/>
            <a:cs typeface="Times New Roman" panose="02020603050405020304" pitchFamily="18" charset="0"/>
          </a:endParaRPr>
        </a:p>
      </dgm:t>
    </dgm:pt>
    <dgm:pt modelId="{E6A69DF0-69D3-4194-A70B-5459BE9830F5}" type="pres">
      <dgm:prSet presAssocID="{512761DF-4E81-45E9-9EA6-D6F3B7B578D6}" presName="linearFlow" presStyleCnt="0">
        <dgm:presLayoutVars>
          <dgm:dir/>
          <dgm:animLvl val="lvl"/>
          <dgm:resizeHandles val="exact"/>
        </dgm:presLayoutVars>
      </dgm:prSet>
      <dgm:spPr/>
    </dgm:pt>
    <dgm:pt modelId="{316781EA-B191-4138-AFB6-C975C53CDB3F}" type="pres">
      <dgm:prSet presAssocID="{150BC3BD-24FE-404D-A45D-49BA33CBC2E9}" presName="composite" presStyleCnt="0"/>
      <dgm:spPr/>
    </dgm:pt>
    <dgm:pt modelId="{88F6ECCB-2D65-4502-AE6F-423C598B3DE2}" type="pres">
      <dgm:prSet presAssocID="{150BC3BD-24FE-404D-A45D-49BA33CBC2E9}" presName="parentText" presStyleLbl="alignNode1" presStyleIdx="0" presStyleCnt="1">
        <dgm:presLayoutVars>
          <dgm:chMax val="1"/>
          <dgm:bulletEnabled val="1"/>
        </dgm:presLayoutVars>
      </dgm:prSet>
      <dgm:spPr/>
    </dgm:pt>
    <dgm:pt modelId="{1014AD79-BA23-492E-8D02-552B236F1E5A}" type="pres">
      <dgm:prSet presAssocID="{150BC3BD-24FE-404D-A45D-49BA33CBC2E9}" presName="descendantText" presStyleLbl="alignAcc1" presStyleIdx="0" presStyleCnt="1">
        <dgm:presLayoutVars>
          <dgm:bulletEnabled val="1"/>
        </dgm:presLayoutVars>
      </dgm:prSet>
      <dgm:spPr/>
    </dgm:pt>
  </dgm:ptLst>
  <dgm:cxnLst>
    <dgm:cxn modelId="{97D7EA13-1D5C-44A3-8EDE-21A9E3AD5631}" srcId="{150BC3BD-24FE-404D-A45D-49BA33CBC2E9}" destId="{68B759E2-934A-4706-8833-711C9B7FA9C5}" srcOrd="0" destOrd="0" parTransId="{069178FF-881B-424E-A3EA-6B6FF0DE0242}" sibTransId="{E9AB1F37-87EA-45F3-8BE7-679524C1EADE}"/>
    <dgm:cxn modelId="{D62CE51E-D8CD-47A2-95C7-5D0EFEC46096}" type="presOf" srcId="{150BC3BD-24FE-404D-A45D-49BA33CBC2E9}" destId="{88F6ECCB-2D65-4502-AE6F-423C598B3DE2}" srcOrd="0" destOrd="0" presId="urn:microsoft.com/office/officeart/2005/8/layout/chevron2"/>
    <dgm:cxn modelId="{93BE9942-3F0E-4730-9676-D229546E756E}" type="presOf" srcId="{68B759E2-934A-4706-8833-711C9B7FA9C5}" destId="{1014AD79-BA23-492E-8D02-552B236F1E5A}" srcOrd="0" destOrd="0" presId="urn:microsoft.com/office/officeart/2005/8/layout/chevron2"/>
    <dgm:cxn modelId="{5AEFA1A3-29C2-4359-BF83-FF711742A779}" srcId="{512761DF-4E81-45E9-9EA6-D6F3B7B578D6}" destId="{150BC3BD-24FE-404D-A45D-49BA33CBC2E9}" srcOrd="0" destOrd="0" parTransId="{BC052B13-EB06-456E-AE35-37A006C2F0F9}" sibTransId="{53FE78B1-245A-4842-AFFE-6DD5FE83BAC2}"/>
    <dgm:cxn modelId="{6F973BE5-1B33-4341-9603-D86D0B0694D1}" type="presOf" srcId="{512761DF-4E81-45E9-9EA6-D6F3B7B578D6}" destId="{E6A69DF0-69D3-4194-A70B-5459BE9830F5}" srcOrd="0" destOrd="0" presId="urn:microsoft.com/office/officeart/2005/8/layout/chevron2"/>
    <dgm:cxn modelId="{EED7B059-125B-4476-9A84-12EB0DE6915F}" type="presParOf" srcId="{E6A69DF0-69D3-4194-A70B-5459BE9830F5}" destId="{316781EA-B191-4138-AFB6-C975C53CDB3F}" srcOrd="0" destOrd="0" presId="urn:microsoft.com/office/officeart/2005/8/layout/chevron2"/>
    <dgm:cxn modelId="{417B79A0-E4DC-419B-8ED5-959504B032E0}" type="presParOf" srcId="{316781EA-B191-4138-AFB6-C975C53CDB3F}" destId="{88F6ECCB-2D65-4502-AE6F-423C598B3DE2}" srcOrd="0" destOrd="0" presId="urn:microsoft.com/office/officeart/2005/8/layout/chevron2"/>
    <dgm:cxn modelId="{E8AB75DE-EF20-4BC0-B14B-EE6B434C6361}" type="presParOf" srcId="{316781EA-B191-4138-AFB6-C975C53CDB3F}" destId="{1014AD79-BA23-492E-8D02-552B236F1E5A}" srcOrd="1" destOrd="0" presId="urn:microsoft.com/office/officeart/2005/8/layout/chevron2"/>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F813CF0-C935-4E79-9D7D-551948C8E04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MX"/>
        </a:p>
      </dgm:t>
    </dgm:pt>
    <dgm:pt modelId="{088CF3B4-2C9B-4711-9DC5-B6A3AC5AE891}">
      <dgm:prSet phldrT="[Texto]" custT="1"/>
      <dgm:spPr/>
      <dgm:t>
        <a:bodyPr/>
        <a:lstStyle/>
        <a:p>
          <a:r>
            <a:rPr lang="es-MX" sz="950">
              <a:latin typeface="Times New Roman" panose="02020603050405020304" pitchFamily="18" charset="0"/>
              <a:cs typeface="Times New Roman" panose="02020603050405020304" pitchFamily="18" charset="0"/>
            </a:rPr>
            <a:t>Fortalezas</a:t>
          </a:r>
        </a:p>
      </dgm:t>
    </dgm:pt>
    <dgm:pt modelId="{6CB13C4E-AADF-4F31-800A-C40D09C02FD7}" type="parTrans" cxnId="{6025EF32-9854-40C6-B647-023E04994E13}">
      <dgm:prSet/>
      <dgm:spPr/>
      <dgm:t>
        <a:bodyPr/>
        <a:lstStyle/>
        <a:p>
          <a:endParaRPr lang="es-MX" sz="950">
            <a:latin typeface="Times New Roman" panose="02020603050405020304" pitchFamily="18" charset="0"/>
            <a:cs typeface="Times New Roman" panose="02020603050405020304" pitchFamily="18" charset="0"/>
          </a:endParaRPr>
        </a:p>
      </dgm:t>
    </dgm:pt>
    <dgm:pt modelId="{60FBE301-17D9-414F-ACEE-D0932616C129}" type="sibTrans" cxnId="{6025EF32-9854-40C6-B647-023E04994E13}">
      <dgm:prSet/>
      <dgm:spPr/>
      <dgm:t>
        <a:bodyPr/>
        <a:lstStyle/>
        <a:p>
          <a:endParaRPr lang="es-MX" sz="950">
            <a:latin typeface="Times New Roman" panose="02020603050405020304" pitchFamily="18" charset="0"/>
            <a:cs typeface="Times New Roman" panose="02020603050405020304" pitchFamily="18" charset="0"/>
          </a:endParaRPr>
        </a:p>
      </dgm:t>
    </dgm:pt>
    <dgm:pt modelId="{843C7695-8CF0-46B8-9EA4-1A873F206BB7}">
      <dgm:prSet phldrT="[Texto]" custT="1"/>
      <dgm:spPr/>
      <dgm:t>
        <a:bodyPr/>
        <a:lstStyle/>
        <a:p>
          <a:r>
            <a:rPr lang="es-MX" sz="950" b="1">
              <a:latin typeface="Times New Roman" panose="02020603050405020304" pitchFamily="18" charset="0"/>
              <a:cs typeface="Times New Roman" panose="02020603050405020304" pitchFamily="18" charset="0"/>
            </a:rPr>
            <a:t>Programático: </a:t>
          </a:r>
          <a:r>
            <a:rPr lang="es-MX" sz="950">
              <a:latin typeface="Times New Roman" panose="02020603050405020304" pitchFamily="18" charset="0"/>
              <a:cs typeface="Times New Roman" panose="02020603050405020304" pitchFamily="18" charset="0"/>
            </a:rPr>
            <a:t>Se completaron 62 obras con 100% de avance físico</a:t>
          </a:r>
        </a:p>
      </dgm:t>
    </dgm:pt>
    <dgm:pt modelId="{E03D6176-4D04-48AD-8D56-82AED6CA07CF}" type="parTrans" cxnId="{8063ADF4-9671-4277-AFAD-21E5F8CBECB6}">
      <dgm:prSet/>
      <dgm:spPr/>
      <dgm:t>
        <a:bodyPr/>
        <a:lstStyle/>
        <a:p>
          <a:endParaRPr lang="es-MX" sz="950">
            <a:latin typeface="Times New Roman" panose="02020603050405020304" pitchFamily="18" charset="0"/>
            <a:cs typeface="Times New Roman" panose="02020603050405020304" pitchFamily="18" charset="0"/>
          </a:endParaRPr>
        </a:p>
      </dgm:t>
    </dgm:pt>
    <dgm:pt modelId="{845E08BE-DEFD-4755-9CA4-BC9251DA89BB}" type="sibTrans" cxnId="{8063ADF4-9671-4277-AFAD-21E5F8CBECB6}">
      <dgm:prSet/>
      <dgm:spPr/>
      <dgm:t>
        <a:bodyPr/>
        <a:lstStyle/>
        <a:p>
          <a:endParaRPr lang="es-MX" sz="950">
            <a:latin typeface="Times New Roman" panose="02020603050405020304" pitchFamily="18" charset="0"/>
            <a:cs typeface="Times New Roman" panose="02020603050405020304" pitchFamily="18" charset="0"/>
          </a:endParaRPr>
        </a:p>
      </dgm:t>
    </dgm:pt>
    <dgm:pt modelId="{D3D8EA5B-59AD-4BA1-9D7A-6D9BD776BA8F}">
      <dgm:prSet phldrT="[Texto]" custT="1"/>
      <dgm:spPr/>
      <dgm:t>
        <a:bodyPr/>
        <a:lstStyle/>
        <a:p>
          <a:r>
            <a:rPr lang="es-MX" sz="950" b="1">
              <a:latin typeface="Times New Roman" panose="02020603050405020304" pitchFamily="18" charset="0"/>
              <a:cs typeface="Times New Roman" panose="02020603050405020304" pitchFamily="18" charset="0"/>
            </a:rPr>
            <a:t>Programático: </a:t>
          </a:r>
          <a:r>
            <a:rPr lang="es-MX" sz="950">
              <a:latin typeface="Times New Roman" panose="02020603050405020304" pitchFamily="18" charset="0"/>
              <a:cs typeface="Times New Roman" panose="02020603050405020304" pitchFamily="18" charset="0"/>
            </a:rPr>
            <a:t>Solo hubo 4 obras que no presentaron algún avance</a:t>
          </a:r>
        </a:p>
      </dgm:t>
    </dgm:pt>
    <dgm:pt modelId="{F261F3ED-B053-4E0E-BA78-D110C5138352}" type="parTrans" cxnId="{0C6F4F9A-A600-4BA2-A025-2C212BFE6071}">
      <dgm:prSet/>
      <dgm:spPr/>
      <dgm:t>
        <a:bodyPr/>
        <a:lstStyle/>
        <a:p>
          <a:endParaRPr lang="es-MX" sz="950">
            <a:latin typeface="Times New Roman" panose="02020603050405020304" pitchFamily="18" charset="0"/>
            <a:cs typeface="Times New Roman" panose="02020603050405020304" pitchFamily="18" charset="0"/>
          </a:endParaRPr>
        </a:p>
      </dgm:t>
    </dgm:pt>
    <dgm:pt modelId="{52F5C1B4-4AE4-49F1-A075-CD1E4D550700}" type="sibTrans" cxnId="{0C6F4F9A-A600-4BA2-A025-2C212BFE6071}">
      <dgm:prSet/>
      <dgm:spPr/>
      <dgm:t>
        <a:bodyPr/>
        <a:lstStyle/>
        <a:p>
          <a:endParaRPr lang="es-MX" sz="950">
            <a:latin typeface="Times New Roman" panose="02020603050405020304" pitchFamily="18" charset="0"/>
            <a:cs typeface="Times New Roman" panose="02020603050405020304" pitchFamily="18" charset="0"/>
          </a:endParaRPr>
        </a:p>
      </dgm:t>
    </dgm:pt>
    <dgm:pt modelId="{1FBBADAB-E490-428D-A913-3E2BF95984C4}">
      <dgm:prSet phldrT="[Texto]" custT="1"/>
      <dgm:spPr/>
      <dgm:t>
        <a:bodyPr/>
        <a:lstStyle/>
        <a:p>
          <a:r>
            <a:rPr lang="es-MX" sz="950">
              <a:latin typeface="Times New Roman" panose="02020603050405020304" pitchFamily="18" charset="0"/>
              <a:cs typeface="Times New Roman" panose="02020603050405020304" pitchFamily="18" charset="0"/>
            </a:rPr>
            <a:t>Debilidades</a:t>
          </a:r>
        </a:p>
      </dgm:t>
    </dgm:pt>
    <dgm:pt modelId="{61790479-43AA-4E43-9F33-12682FD5D7C2}" type="parTrans" cxnId="{154E3D18-6296-4124-9F7E-499442247C70}">
      <dgm:prSet/>
      <dgm:spPr/>
      <dgm:t>
        <a:bodyPr/>
        <a:lstStyle/>
        <a:p>
          <a:endParaRPr lang="es-MX" sz="950">
            <a:latin typeface="Times New Roman" panose="02020603050405020304" pitchFamily="18" charset="0"/>
            <a:cs typeface="Times New Roman" panose="02020603050405020304" pitchFamily="18" charset="0"/>
          </a:endParaRPr>
        </a:p>
      </dgm:t>
    </dgm:pt>
    <dgm:pt modelId="{8A4F01D9-DF23-450A-90F7-4D5C6F063450}" type="sibTrans" cxnId="{154E3D18-6296-4124-9F7E-499442247C70}">
      <dgm:prSet/>
      <dgm:spPr/>
      <dgm:t>
        <a:bodyPr/>
        <a:lstStyle/>
        <a:p>
          <a:endParaRPr lang="es-MX" sz="950">
            <a:latin typeface="Times New Roman" panose="02020603050405020304" pitchFamily="18" charset="0"/>
            <a:cs typeface="Times New Roman" panose="02020603050405020304" pitchFamily="18" charset="0"/>
          </a:endParaRPr>
        </a:p>
      </dgm:t>
    </dgm:pt>
    <dgm:pt modelId="{320AE101-0EBA-4514-8513-8FD0AF0809BE}">
      <dgm:prSet phldrT="[Texto]" custT="1"/>
      <dgm:spPr/>
      <dgm:t>
        <a:bodyPr/>
        <a:lstStyle/>
        <a:p>
          <a:r>
            <a:rPr lang="es-MX" sz="900" b="1">
              <a:latin typeface="Times New Roman" panose="02020603050405020304" pitchFamily="18" charset="0"/>
              <a:cs typeface="Times New Roman" panose="02020603050405020304" pitchFamily="18" charset="0"/>
            </a:rPr>
            <a:t>Programático: </a:t>
          </a:r>
          <a:r>
            <a:rPr lang="es-MX" sz="900">
              <a:latin typeface="Times New Roman" panose="02020603050405020304" pitchFamily="18" charset="0"/>
              <a:cs typeface="Times New Roman" panose="02020603050405020304" pitchFamily="18" charset="0"/>
            </a:rPr>
            <a:t>No se justificó en todos los proyectos por qué no se logró el 100% de avance físico</a:t>
          </a:r>
        </a:p>
      </dgm:t>
    </dgm:pt>
    <dgm:pt modelId="{FBD64219-3BDA-4EAB-A710-6FC93F75751E}" type="parTrans" cxnId="{E5FEEA4C-7685-4552-86F7-2FD4A0238239}">
      <dgm:prSet/>
      <dgm:spPr/>
      <dgm:t>
        <a:bodyPr/>
        <a:lstStyle/>
        <a:p>
          <a:endParaRPr lang="es-MX" sz="950">
            <a:latin typeface="Times New Roman" panose="02020603050405020304" pitchFamily="18" charset="0"/>
            <a:cs typeface="Times New Roman" panose="02020603050405020304" pitchFamily="18" charset="0"/>
          </a:endParaRPr>
        </a:p>
      </dgm:t>
    </dgm:pt>
    <dgm:pt modelId="{04F0A858-C541-4D16-8220-BE17AA51B40D}" type="sibTrans" cxnId="{E5FEEA4C-7685-4552-86F7-2FD4A0238239}">
      <dgm:prSet/>
      <dgm:spPr/>
      <dgm:t>
        <a:bodyPr/>
        <a:lstStyle/>
        <a:p>
          <a:endParaRPr lang="es-MX" sz="950">
            <a:latin typeface="Times New Roman" panose="02020603050405020304" pitchFamily="18" charset="0"/>
            <a:cs typeface="Times New Roman" panose="02020603050405020304" pitchFamily="18" charset="0"/>
          </a:endParaRPr>
        </a:p>
      </dgm:t>
    </dgm:pt>
    <dgm:pt modelId="{7A5F9DD6-14FB-4002-A95E-C805C84A8401}">
      <dgm:prSet phldrT="[Texto]" custT="1"/>
      <dgm:spPr/>
      <dgm:t>
        <a:bodyPr/>
        <a:lstStyle/>
        <a:p>
          <a:r>
            <a:rPr lang="es-MX" sz="900" b="1">
              <a:latin typeface="Times New Roman" panose="02020603050405020304" pitchFamily="18" charset="0"/>
              <a:cs typeface="Times New Roman" panose="02020603050405020304" pitchFamily="18" charset="0"/>
            </a:rPr>
            <a:t>Presupuestal: </a:t>
          </a:r>
          <a:r>
            <a:rPr lang="es-MX" sz="900">
              <a:latin typeface="Times New Roman" panose="02020603050405020304" pitchFamily="18" charset="0"/>
              <a:cs typeface="Times New Roman" panose="02020603050405020304" pitchFamily="18" charset="0"/>
            </a:rPr>
            <a:t>Se registro en SFU más recurso comprometido que ministrado al 4to trimestre de 2017</a:t>
          </a:r>
        </a:p>
      </dgm:t>
    </dgm:pt>
    <dgm:pt modelId="{6E5D5954-78B4-401E-8D2A-EACDD69F06BF}" type="parTrans" cxnId="{D3067797-0995-49BB-82B1-3FDABBF1C1DA}">
      <dgm:prSet/>
      <dgm:spPr/>
      <dgm:t>
        <a:bodyPr/>
        <a:lstStyle/>
        <a:p>
          <a:endParaRPr lang="es-MX" sz="950">
            <a:latin typeface="Times New Roman" panose="02020603050405020304" pitchFamily="18" charset="0"/>
            <a:cs typeface="Times New Roman" panose="02020603050405020304" pitchFamily="18" charset="0"/>
          </a:endParaRPr>
        </a:p>
      </dgm:t>
    </dgm:pt>
    <dgm:pt modelId="{A5A2CFA5-9F45-4C19-894C-5AFD9A162CBD}" type="sibTrans" cxnId="{D3067797-0995-49BB-82B1-3FDABBF1C1DA}">
      <dgm:prSet/>
      <dgm:spPr/>
      <dgm:t>
        <a:bodyPr/>
        <a:lstStyle/>
        <a:p>
          <a:endParaRPr lang="es-MX" sz="950">
            <a:latin typeface="Times New Roman" panose="02020603050405020304" pitchFamily="18" charset="0"/>
            <a:cs typeface="Times New Roman" panose="02020603050405020304" pitchFamily="18" charset="0"/>
          </a:endParaRPr>
        </a:p>
      </dgm:t>
    </dgm:pt>
    <dgm:pt modelId="{606AC7EA-FD8E-4EFC-9417-954042CDC17D}">
      <dgm:prSet phldrT="[Texto]" custT="1"/>
      <dgm:spPr/>
      <dgm:t>
        <a:bodyPr/>
        <a:lstStyle/>
        <a:p>
          <a:r>
            <a:rPr lang="es-MX" sz="950" b="1">
              <a:latin typeface="Times New Roman" panose="02020603050405020304" pitchFamily="18" charset="0"/>
              <a:cs typeface="Times New Roman" panose="02020603050405020304" pitchFamily="18" charset="0"/>
            </a:rPr>
            <a:t>Cobertura: </a:t>
          </a:r>
          <a:r>
            <a:rPr lang="es-MX" sz="950">
              <a:latin typeface="Times New Roman" panose="02020603050405020304" pitchFamily="18" charset="0"/>
              <a:cs typeface="Times New Roman" panose="02020603050405020304" pitchFamily="18" charset="0"/>
            </a:rPr>
            <a:t>Identificar las ZAP con mayor población con carencia por acceso a los servicios básicos de la vivienda en el Estado</a:t>
          </a:r>
        </a:p>
      </dgm:t>
    </dgm:pt>
    <dgm:pt modelId="{0DAA930E-BD76-49C7-A568-219ABDF32AC7}" type="parTrans" cxnId="{97E9B3F5-A7E9-4699-AEC4-0A512C53EB84}">
      <dgm:prSet/>
      <dgm:spPr/>
      <dgm:t>
        <a:bodyPr/>
        <a:lstStyle/>
        <a:p>
          <a:endParaRPr lang="es-MX" sz="950">
            <a:latin typeface="Times New Roman" panose="02020603050405020304" pitchFamily="18" charset="0"/>
            <a:cs typeface="Times New Roman" panose="02020603050405020304" pitchFamily="18" charset="0"/>
          </a:endParaRPr>
        </a:p>
      </dgm:t>
    </dgm:pt>
    <dgm:pt modelId="{7C09912D-6ED5-4521-9C5F-B7AA9948DE9E}" type="sibTrans" cxnId="{97E9B3F5-A7E9-4699-AEC4-0A512C53EB84}">
      <dgm:prSet/>
      <dgm:spPr/>
      <dgm:t>
        <a:bodyPr/>
        <a:lstStyle/>
        <a:p>
          <a:endParaRPr lang="es-MX" sz="950">
            <a:latin typeface="Times New Roman" panose="02020603050405020304" pitchFamily="18" charset="0"/>
            <a:cs typeface="Times New Roman" panose="02020603050405020304" pitchFamily="18" charset="0"/>
          </a:endParaRPr>
        </a:p>
      </dgm:t>
    </dgm:pt>
    <dgm:pt modelId="{2AC1FEC5-88CE-49B5-8EB5-EF1A39C9763E}">
      <dgm:prSet phldrT="[Texto]" custT="1"/>
      <dgm:spPr/>
      <dgm:t>
        <a:bodyPr/>
        <a:lstStyle/>
        <a:p>
          <a:r>
            <a:rPr lang="es-MX" sz="950" b="1">
              <a:latin typeface="Times New Roman" panose="02020603050405020304" pitchFamily="18" charset="0"/>
              <a:cs typeface="Times New Roman" panose="02020603050405020304" pitchFamily="18" charset="0"/>
            </a:rPr>
            <a:t>Cobertura: </a:t>
          </a:r>
          <a:r>
            <a:rPr lang="es-MX" sz="950">
              <a:latin typeface="Times New Roman" panose="02020603050405020304" pitchFamily="18" charset="0"/>
              <a:cs typeface="Times New Roman" panose="02020603050405020304" pitchFamily="18" charset="0"/>
            </a:rPr>
            <a:t>Identificar las </a:t>
          </a:r>
          <a:r>
            <a:rPr lang="es-MX" sz="950" b="0">
              <a:latin typeface="Times New Roman" panose="02020603050405020304" pitchFamily="18" charset="0"/>
              <a:cs typeface="Times New Roman" panose="02020603050405020304" pitchFamily="18" charset="0"/>
            </a:rPr>
            <a:t>ZAP</a:t>
          </a:r>
          <a:r>
            <a:rPr lang="es-MX" sz="950">
              <a:latin typeface="Times New Roman" panose="02020603050405020304" pitchFamily="18" charset="0"/>
              <a:cs typeface="Times New Roman" panose="02020603050405020304" pitchFamily="18" charset="0"/>
            </a:rPr>
            <a:t> con mayor población con carencia de calidad y espacios en la vivienda en el Estado</a:t>
          </a:r>
        </a:p>
      </dgm:t>
    </dgm:pt>
    <dgm:pt modelId="{9ED36221-4697-48A3-8970-28E2EE36A283}" type="parTrans" cxnId="{188A1A92-38A9-4960-B1F7-B493A0A377C4}">
      <dgm:prSet/>
      <dgm:spPr/>
      <dgm:t>
        <a:bodyPr/>
        <a:lstStyle/>
        <a:p>
          <a:endParaRPr lang="es-MX" sz="950">
            <a:latin typeface="Times New Roman" panose="02020603050405020304" pitchFamily="18" charset="0"/>
            <a:cs typeface="Times New Roman" panose="02020603050405020304" pitchFamily="18" charset="0"/>
          </a:endParaRPr>
        </a:p>
      </dgm:t>
    </dgm:pt>
    <dgm:pt modelId="{B30053E4-AE15-43CB-BC8D-2B3DED942B6B}" type="sibTrans" cxnId="{188A1A92-38A9-4960-B1F7-B493A0A377C4}">
      <dgm:prSet/>
      <dgm:spPr/>
      <dgm:t>
        <a:bodyPr/>
        <a:lstStyle/>
        <a:p>
          <a:endParaRPr lang="es-MX" sz="950">
            <a:latin typeface="Times New Roman" panose="02020603050405020304" pitchFamily="18" charset="0"/>
            <a:cs typeface="Times New Roman" panose="02020603050405020304" pitchFamily="18" charset="0"/>
          </a:endParaRPr>
        </a:p>
      </dgm:t>
    </dgm:pt>
    <dgm:pt modelId="{62497116-3A74-455C-AED8-18E6D5F780EB}">
      <dgm:prSet phldrT="[Texto]" custT="1"/>
      <dgm:spPr/>
      <dgm:t>
        <a:bodyPr/>
        <a:lstStyle/>
        <a:p>
          <a:r>
            <a:rPr lang="es-MX" sz="950">
              <a:latin typeface="Times New Roman" panose="02020603050405020304" pitchFamily="18" charset="0"/>
              <a:cs typeface="Times New Roman" panose="02020603050405020304" pitchFamily="18" charset="0"/>
            </a:rPr>
            <a:t>Amenazas</a:t>
          </a:r>
        </a:p>
      </dgm:t>
    </dgm:pt>
    <dgm:pt modelId="{6511DC70-A2CC-443F-8684-9531434EB5C4}" type="parTrans" cxnId="{43DA56F5-4BED-437A-ABF5-6276A01D464D}">
      <dgm:prSet/>
      <dgm:spPr/>
      <dgm:t>
        <a:bodyPr/>
        <a:lstStyle/>
        <a:p>
          <a:endParaRPr lang="es-MX" sz="950">
            <a:latin typeface="Times New Roman" panose="02020603050405020304" pitchFamily="18" charset="0"/>
            <a:cs typeface="Times New Roman" panose="02020603050405020304" pitchFamily="18" charset="0"/>
          </a:endParaRPr>
        </a:p>
      </dgm:t>
    </dgm:pt>
    <dgm:pt modelId="{31B20C4F-D06A-4690-B772-6F10541BD1C0}" type="sibTrans" cxnId="{43DA56F5-4BED-437A-ABF5-6276A01D464D}">
      <dgm:prSet/>
      <dgm:spPr/>
      <dgm:t>
        <a:bodyPr/>
        <a:lstStyle/>
        <a:p>
          <a:endParaRPr lang="es-MX" sz="950">
            <a:latin typeface="Times New Roman" panose="02020603050405020304" pitchFamily="18" charset="0"/>
            <a:cs typeface="Times New Roman" panose="02020603050405020304" pitchFamily="18" charset="0"/>
          </a:endParaRPr>
        </a:p>
      </dgm:t>
    </dgm:pt>
    <dgm:pt modelId="{6DF2E82D-D67F-4837-930B-5C42E9EDDA51}">
      <dgm:prSet phldrT="[Texto]" custT="1"/>
      <dgm:spPr/>
      <dgm:t>
        <a:bodyPr/>
        <a:lstStyle/>
        <a:p>
          <a:r>
            <a:rPr lang="es-MX" sz="950" b="1">
              <a:latin typeface="Times New Roman" panose="02020603050405020304" pitchFamily="18" charset="0"/>
              <a:cs typeface="Times New Roman" panose="02020603050405020304" pitchFamily="18" charset="0"/>
            </a:rPr>
            <a:t>Presupuestal: </a:t>
          </a:r>
          <a:r>
            <a:rPr lang="es-MX" sz="950">
              <a:latin typeface="Times New Roman" panose="02020603050405020304" pitchFamily="18" charset="0"/>
              <a:cs typeface="Times New Roman" panose="02020603050405020304" pitchFamily="18" charset="0"/>
            </a:rPr>
            <a:t>Ministración tardía de los recursos del FAISE</a:t>
          </a:r>
        </a:p>
      </dgm:t>
    </dgm:pt>
    <dgm:pt modelId="{90ACD7D8-30A7-4D06-ADAB-3E14CE2FD897}" type="parTrans" cxnId="{6AAF107F-FCA9-491A-8752-3DF8995E39D7}">
      <dgm:prSet/>
      <dgm:spPr/>
      <dgm:t>
        <a:bodyPr/>
        <a:lstStyle/>
        <a:p>
          <a:endParaRPr lang="es-MX" sz="950">
            <a:latin typeface="Times New Roman" panose="02020603050405020304" pitchFamily="18" charset="0"/>
            <a:cs typeface="Times New Roman" panose="02020603050405020304" pitchFamily="18" charset="0"/>
          </a:endParaRPr>
        </a:p>
      </dgm:t>
    </dgm:pt>
    <dgm:pt modelId="{A62FA80F-8AE2-4C4A-A3F5-952E6A216F25}" type="sibTrans" cxnId="{6AAF107F-FCA9-491A-8752-3DF8995E39D7}">
      <dgm:prSet/>
      <dgm:spPr/>
      <dgm:t>
        <a:bodyPr/>
        <a:lstStyle/>
        <a:p>
          <a:endParaRPr lang="es-MX" sz="950">
            <a:latin typeface="Times New Roman" panose="02020603050405020304" pitchFamily="18" charset="0"/>
            <a:cs typeface="Times New Roman" panose="02020603050405020304" pitchFamily="18" charset="0"/>
          </a:endParaRPr>
        </a:p>
      </dgm:t>
    </dgm:pt>
    <dgm:pt modelId="{9A4B62DA-B224-4CDD-8CFE-31D01F64260E}">
      <dgm:prSet phldrT="[Texto]" custT="1"/>
      <dgm:spPr/>
      <dgm:t>
        <a:bodyPr/>
        <a:lstStyle/>
        <a:p>
          <a:r>
            <a:rPr lang="es-MX" sz="950" b="1">
              <a:latin typeface="Times New Roman" panose="02020603050405020304" pitchFamily="18" charset="0"/>
              <a:cs typeface="Times New Roman" panose="02020603050405020304" pitchFamily="18" charset="0"/>
            </a:rPr>
            <a:t>Programático:</a:t>
          </a:r>
          <a:r>
            <a:rPr lang="es-MX" sz="950">
              <a:latin typeface="Times New Roman" panose="02020603050405020304" pitchFamily="18" charset="0"/>
              <a:cs typeface="Times New Roman" panose="02020603050405020304" pitchFamily="18" charset="0"/>
            </a:rPr>
            <a:t> Ejecución lenta del proceso de contratación de los proveedores</a:t>
          </a:r>
        </a:p>
      </dgm:t>
    </dgm:pt>
    <dgm:pt modelId="{1C9E79A8-BF86-41D9-B56D-5A51151A7D22}" type="parTrans" cxnId="{1B977118-966A-4A24-AF50-26552BC21A98}">
      <dgm:prSet/>
      <dgm:spPr/>
      <dgm:t>
        <a:bodyPr/>
        <a:lstStyle/>
        <a:p>
          <a:endParaRPr lang="es-MX" sz="950">
            <a:latin typeface="Times New Roman" panose="02020603050405020304" pitchFamily="18" charset="0"/>
            <a:cs typeface="Times New Roman" panose="02020603050405020304" pitchFamily="18" charset="0"/>
          </a:endParaRPr>
        </a:p>
      </dgm:t>
    </dgm:pt>
    <dgm:pt modelId="{649EA9A2-823A-4B92-A2E2-6E4868DDECEC}" type="sibTrans" cxnId="{1B977118-966A-4A24-AF50-26552BC21A98}">
      <dgm:prSet/>
      <dgm:spPr/>
      <dgm:t>
        <a:bodyPr/>
        <a:lstStyle/>
        <a:p>
          <a:endParaRPr lang="es-MX" sz="950">
            <a:latin typeface="Times New Roman" panose="02020603050405020304" pitchFamily="18" charset="0"/>
            <a:cs typeface="Times New Roman" panose="02020603050405020304" pitchFamily="18" charset="0"/>
          </a:endParaRPr>
        </a:p>
      </dgm:t>
    </dgm:pt>
    <dgm:pt modelId="{41F0A4EC-B479-46B6-88A3-7BB26567DBC4}">
      <dgm:prSet phldrT="[Texto]" custT="1"/>
      <dgm:spPr/>
      <dgm:t>
        <a:bodyPr/>
        <a:lstStyle/>
        <a:p>
          <a:r>
            <a:rPr lang="es-MX" sz="900" b="1">
              <a:latin typeface="Times New Roman" panose="02020603050405020304" pitchFamily="18" charset="0"/>
              <a:cs typeface="Times New Roman" panose="02020603050405020304" pitchFamily="18" charset="0"/>
            </a:rPr>
            <a:t>Indicadores: </a:t>
          </a:r>
          <a:r>
            <a:rPr lang="es-MX" sz="900">
              <a:latin typeface="Times New Roman" panose="02020603050405020304" pitchFamily="18" charset="0"/>
              <a:cs typeface="Times New Roman" panose="02020603050405020304" pitchFamily="18" charset="0"/>
            </a:rPr>
            <a:t>No se cumplieron en la misma proporción el total de proyectos que representan en los indicadores reportados en la MIDS</a:t>
          </a:r>
        </a:p>
      </dgm:t>
    </dgm:pt>
    <dgm:pt modelId="{DB98B02D-536A-4FEA-8D27-10B05B34ABBF}" type="parTrans" cxnId="{8426F200-CDAE-4CB1-ACBA-979DA0978725}">
      <dgm:prSet/>
      <dgm:spPr/>
      <dgm:t>
        <a:bodyPr/>
        <a:lstStyle/>
        <a:p>
          <a:endParaRPr lang="es-MX" sz="950">
            <a:latin typeface="Times New Roman" panose="02020603050405020304" pitchFamily="18" charset="0"/>
            <a:cs typeface="Times New Roman" panose="02020603050405020304" pitchFamily="18" charset="0"/>
          </a:endParaRPr>
        </a:p>
      </dgm:t>
    </dgm:pt>
    <dgm:pt modelId="{143E3278-ADD3-40B2-8AB2-8A39A49FDD75}" type="sibTrans" cxnId="{8426F200-CDAE-4CB1-ACBA-979DA0978725}">
      <dgm:prSet/>
      <dgm:spPr/>
      <dgm:t>
        <a:bodyPr/>
        <a:lstStyle/>
        <a:p>
          <a:endParaRPr lang="es-MX" sz="950">
            <a:latin typeface="Times New Roman" panose="02020603050405020304" pitchFamily="18" charset="0"/>
            <a:cs typeface="Times New Roman" panose="02020603050405020304" pitchFamily="18" charset="0"/>
          </a:endParaRPr>
        </a:p>
      </dgm:t>
    </dgm:pt>
    <dgm:pt modelId="{0021277B-FA78-44A8-A265-30E3231C87F2}">
      <dgm:prSet phldrT="[Texto]" custT="1"/>
      <dgm:spPr/>
      <dgm:t>
        <a:bodyPr/>
        <a:lstStyle/>
        <a:p>
          <a:r>
            <a:rPr lang="es-MX" sz="950" b="1">
              <a:latin typeface="Times New Roman" panose="02020603050405020304" pitchFamily="18" charset="0"/>
              <a:cs typeface="Times New Roman" panose="02020603050405020304" pitchFamily="18" charset="0"/>
            </a:rPr>
            <a:t>Presupuestal: </a:t>
          </a:r>
          <a:r>
            <a:rPr lang="es-MX" sz="950">
              <a:latin typeface="Times New Roman" panose="02020603050405020304" pitchFamily="18" charset="0"/>
              <a:cs typeface="Times New Roman" panose="02020603050405020304" pitchFamily="18" charset="0"/>
            </a:rPr>
            <a:t>Se ejerció el 95% del recurso modificado. </a:t>
          </a:r>
        </a:p>
      </dgm:t>
    </dgm:pt>
    <dgm:pt modelId="{CC49A341-BDAD-462D-849B-1CCE4A365241}" type="parTrans" cxnId="{79C0C229-1849-429F-BBD5-0920007A9F94}">
      <dgm:prSet/>
      <dgm:spPr/>
      <dgm:t>
        <a:bodyPr/>
        <a:lstStyle/>
        <a:p>
          <a:endParaRPr lang="es-MX" sz="950">
            <a:latin typeface="Times New Roman" panose="02020603050405020304" pitchFamily="18" charset="0"/>
            <a:cs typeface="Times New Roman" panose="02020603050405020304" pitchFamily="18" charset="0"/>
          </a:endParaRPr>
        </a:p>
      </dgm:t>
    </dgm:pt>
    <dgm:pt modelId="{64C5B12F-8A79-4AED-A8AB-3AAB38A47703}" type="sibTrans" cxnId="{79C0C229-1849-429F-BBD5-0920007A9F94}">
      <dgm:prSet/>
      <dgm:spPr/>
      <dgm:t>
        <a:bodyPr/>
        <a:lstStyle/>
        <a:p>
          <a:endParaRPr lang="es-MX" sz="950">
            <a:latin typeface="Times New Roman" panose="02020603050405020304" pitchFamily="18" charset="0"/>
            <a:cs typeface="Times New Roman" panose="02020603050405020304" pitchFamily="18" charset="0"/>
          </a:endParaRPr>
        </a:p>
      </dgm:t>
    </dgm:pt>
    <dgm:pt modelId="{DDDB64E1-3A57-4137-BD13-6BBC88062E85}">
      <dgm:prSet phldrT="[Texto]" custT="1"/>
      <dgm:spPr/>
      <dgm:t>
        <a:bodyPr/>
        <a:lstStyle/>
        <a:p>
          <a:r>
            <a:rPr lang="es-MX" sz="950" b="1">
              <a:latin typeface="Times New Roman" panose="02020603050405020304" pitchFamily="18" charset="0"/>
              <a:cs typeface="Times New Roman" panose="02020603050405020304" pitchFamily="18" charset="0"/>
            </a:rPr>
            <a:t>Cobertura: </a:t>
          </a:r>
          <a:r>
            <a:rPr lang="es-MX" sz="950">
              <a:latin typeface="Times New Roman" panose="02020603050405020304" pitchFamily="18" charset="0"/>
              <a:cs typeface="Times New Roman" panose="02020603050405020304" pitchFamily="18" charset="0"/>
            </a:rPr>
            <a:t>Dificultad para contabilizar a los beneficiarios directos e indirectos de las obras de infraestructura social</a:t>
          </a:r>
        </a:p>
      </dgm:t>
    </dgm:pt>
    <dgm:pt modelId="{DF8ACB25-6A8F-4A8A-968A-F61C60F24A8A}" type="parTrans" cxnId="{AAC02F71-7383-4648-B63A-4006E9C602F6}">
      <dgm:prSet/>
      <dgm:spPr/>
      <dgm:t>
        <a:bodyPr/>
        <a:lstStyle/>
        <a:p>
          <a:endParaRPr lang="es-MX" sz="950">
            <a:latin typeface="Times New Roman" panose="02020603050405020304" pitchFamily="18" charset="0"/>
            <a:cs typeface="Times New Roman" panose="02020603050405020304" pitchFamily="18" charset="0"/>
          </a:endParaRPr>
        </a:p>
      </dgm:t>
    </dgm:pt>
    <dgm:pt modelId="{463AE529-E560-459D-A632-C94BA5B32B63}" type="sibTrans" cxnId="{AAC02F71-7383-4648-B63A-4006E9C602F6}">
      <dgm:prSet/>
      <dgm:spPr/>
      <dgm:t>
        <a:bodyPr/>
        <a:lstStyle/>
        <a:p>
          <a:endParaRPr lang="es-MX" sz="950">
            <a:latin typeface="Times New Roman" panose="02020603050405020304" pitchFamily="18" charset="0"/>
            <a:cs typeface="Times New Roman" panose="02020603050405020304" pitchFamily="18" charset="0"/>
          </a:endParaRPr>
        </a:p>
      </dgm:t>
    </dgm:pt>
    <dgm:pt modelId="{2280CBA4-C90F-4989-BCC0-AF45ECB936F7}">
      <dgm:prSet phldrT="[Texto]" custT="1"/>
      <dgm:spPr/>
      <dgm:t>
        <a:bodyPr/>
        <a:lstStyle/>
        <a:p>
          <a:r>
            <a:rPr lang="es-MX" sz="950" b="1">
              <a:latin typeface="Times New Roman" panose="02020603050405020304" pitchFamily="18" charset="0"/>
              <a:cs typeface="Times New Roman" panose="02020603050405020304" pitchFamily="18" charset="0"/>
            </a:rPr>
            <a:t>Indicadores: </a:t>
          </a:r>
          <a:r>
            <a:rPr lang="es-MX" sz="950">
              <a:latin typeface="Times New Roman" panose="02020603050405020304" pitchFamily="18" charset="0"/>
              <a:cs typeface="Times New Roman" panose="02020603050405020304" pitchFamily="18" charset="0"/>
            </a:rPr>
            <a:t>Los indicadores superaron las metas establecidas</a:t>
          </a:r>
        </a:p>
      </dgm:t>
    </dgm:pt>
    <dgm:pt modelId="{DC9FF64A-7135-49F6-A10E-13344123DFDE}" type="parTrans" cxnId="{CBB42B4E-3912-4C5D-90E9-323722460175}">
      <dgm:prSet/>
      <dgm:spPr/>
      <dgm:t>
        <a:bodyPr/>
        <a:lstStyle/>
        <a:p>
          <a:endParaRPr lang="es-MX" sz="950">
            <a:latin typeface="Times New Roman" panose="02020603050405020304" pitchFamily="18" charset="0"/>
            <a:cs typeface="Times New Roman" panose="02020603050405020304" pitchFamily="18" charset="0"/>
          </a:endParaRPr>
        </a:p>
      </dgm:t>
    </dgm:pt>
    <dgm:pt modelId="{406FB031-A886-4142-8A88-FB9CCFD4A43B}" type="sibTrans" cxnId="{CBB42B4E-3912-4C5D-90E9-323722460175}">
      <dgm:prSet/>
      <dgm:spPr/>
      <dgm:t>
        <a:bodyPr/>
        <a:lstStyle/>
        <a:p>
          <a:endParaRPr lang="es-MX" sz="950">
            <a:latin typeface="Times New Roman" panose="02020603050405020304" pitchFamily="18" charset="0"/>
            <a:cs typeface="Times New Roman" panose="02020603050405020304" pitchFamily="18" charset="0"/>
          </a:endParaRPr>
        </a:p>
      </dgm:t>
    </dgm:pt>
    <dgm:pt modelId="{EB62C277-F044-454A-B74B-C151249E93DB}">
      <dgm:prSet phldrT="[Texto]" custT="1"/>
      <dgm:spPr/>
      <dgm:t>
        <a:bodyPr/>
        <a:lstStyle/>
        <a:p>
          <a:r>
            <a:rPr lang="es-MX" sz="900" b="1">
              <a:latin typeface="Times New Roman" panose="02020603050405020304" pitchFamily="18" charset="0"/>
              <a:cs typeface="Times New Roman" panose="02020603050405020304" pitchFamily="18" charset="0"/>
            </a:rPr>
            <a:t>Programático: </a:t>
          </a:r>
          <a:r>
            <a:rPr lang="es-MX" sz="900">
              <a:latin typeface="Times New Roman" panose="02020603050405020304" pitchFamily="18" charset="0"/>
              <a:cs typeface="Times New Roman" panose="02020603050405020304" pitchFamily="18" charset="0"/>
            </a:rPr>
            <a:t>Existe una diferencia entre la información reportada en el SFU y el POA</a:t>
          </a:r>
        </a:p>
      </dgm:t>
    </dgm:pt>
    <dgm:pt modelId="{13550321-2611-4151-BDC6-5E5B1BFB4BEF}" type="parTrans" cxnId="{94C63534-2393-4632-BD3A-D8F31328A92E}">
      <dgm:prSet/>
      <dgm:spPr/>
      <dgm:t>
        <a:bodyPr/>
        <a:lstStyle/>
        <a:p>
          <a:endParaRPr lang="es-MX" sz="950">
            <a:latin typeface="Times New Roman" panose="02020603050405020304" pitchFamily="18" charset="0"/>
            <a:cs typeface="Times New Roman" panose="02020603050405020304" pitchFamily="18" charset="0"/>
          </a:endParaRPr>
        </a:p>
      </dgm:t>
    </dgm:pt>
    <dgm:pt modelId="{03288ECB-3E51-4C5A-8507-816BFEF63337}" type="sibTrans" cxnId="{94C63534-2393-4632-BD3A-D8F31328A92E}">
      <dgm:prSet/>
      <dgm:spPr/>
      <dgm:t>
        <a:bodyPr/>
        <a:lstStyle/>
        <a:p>
          <a:endParaRPr lang="es-MX" sz="950">
            <a:latin typeface="Times New Roman" panose="02020603050405020304" pitchFamily="18" charset="0"/>
            <a:cs typeface="Times New Roman" panose="02020603050405020304" pitchFamily="18" charset="0"/>
          </a:endParaRPr>
        </a:p>
      </dgm:t>
    </dgm:pt>
    <dgm:pt modelId="{3C483449-FDA5-487C-B7A1-EBFAB03F0C58}">
      <dgm:prSet phldrT="[Texto]" custT="1"/>
      <dgm:spPr/>
      <dgm:t>
        <a:bodyPr/>
        <a:lstStyle/>
        <a:p>
          <a:r>
            <a:rPr lang="es-MX" sz="950">
              <a:latin typeface="Times New Roman" panose="02020603050405020304" pitchFamily="18" charset="0"/>
              <a:cs typeface="Times New Roman" panose="02020603050405020304" pitchFamily="18" charset="0"/>
            </a:rPr>
            <a:t>Oportunidades</a:t>
          </a:r>
        </a:p>
      </dgm:t>
    </dgm:pt>
    <dgm:pt modelId="{D8CE5A0D-68C8-4CCA-97E4-C54D17F05409}" type="parTrans" cxnId="{391F626E-A29C-43C4-BCAF-B33BFC37A48B}">
      <dgm:prSet/>
      <dgm:spPr/>
      <dgm:t>
        <a:bodyPr/>
        <a:lstStyle/>
        <a:p>
          <a:endParaRPr lang="es-MX">
            <a:latin typeface="Times New Roman" panose="02020603050405020304" pitchFamily="18" charset="0"/>
            <a:cs typeface="Times New Roman" panose="02020603050405020304" pitchFamily="18" charset="0"/>
          </a:endParaRPr>
        </a:p>
      </dgm:t>
    </dgm:pt>
    <dgm:pt modelId="{2BB3AC50-94A4-4A28-87AE-20C92EE6365A}" type="sibTrans" cxnId="{391F626E-A29C-43C4-BCAF-B33BFC37A48B}">
      <dgm:prSet/>
      <dgm:spPr/>
      <dgm:t>
        <a:bodyPr/>
        <a:lstStyle/>
        <a:p>
          <a:endParaRPr lang="es-MX">
            <a:latin typeface="Times New Roman" panose="02020603050405020304" pitchFamily="18" charset="0"/>
            <a:cs typeface="Times New Roman" panose="02020603050405020304" pitchFamily="18" charset="0"/>
          </a:endParaRPr>
        </a:p>
      </dgm:t>
    </dgm:pt>
    <dgm:pt modelId="{1E891598-BAF6-40FA-8BC4-483265394B08}">
      <dgm:prSet phldrT="[Texto]" custT="1"/>
      <dgm:spPr/>
      <dgm:t>
        <a:bodyPr/>
        <a:lstStyle/>
        <a:p>
          <a:r>
            <a:rPr lang="es-MX" sz="900" b="1">
              <a:latin typeface="Times New Roman" panose="02020603050405020304" pitchFamily="18" charset="0"/>
              <a:cs typeface="Times New Roman" panose="02020603050405020304" pitchFamily="18" charset="0"/>
            </a:rPr>
            <a:t>Programático: </a:t>
          </a:r>
          <a:r>
            <a:rPr lang="es-MX" sz="900">
              <a:latin typeface="Times New Roman" panose="02020603050405020304" pitchFamily="18" charset="0"/>
              <a:cs typeface="Times New Roman" panose="02020603050405020304" pitchFamily="18" charset="0"/>
            </a:rPr>
            <a:t>La meta de ejecutar obras de infraestructura social, presentó un avance del 89%, siendo la más importante del programa</a:t>
          </a:r>
        </a:p>
      </dgm:t>
    </dgm:pt>
    <dgm:pt modelId="{CF09B2E7-634C-4D68-98E9-B2E053126D39}" type="parTrans" cxnId="{80E7859B-F4EE-4AD8-B5F9-FE7E2A5E7960}">
      <dgm:prSet/>
      <dgm:spPr/>
      <dgm:t>
        <a:bodyPr/>
        <a:lstStyle/>
        <a:p>
          <a:endParaRPr lang="es-MX"/>
        </a:p>
      </dgm:t>
    </dgm:pt>
    <dgm:pt modelId="{62AB261E-2439-433D-B97F-B57B4AB780D6}" type="sibTrans" cxnId="{80E7859B-F4EE-4AD8-B5F9-FE7E2A5E7960}">
      <dgm:prSet/>
      <dgm:spPr/>
      <dgm:t>
        <a:bodyPr/>
        <a:lstStyle/>
        <a:p>
          <a:endParaRPr lang="es-MX"/>
        </a:p>
      </dgm:t>
    </dgm:pt>
    <dgm:pt modelId="{16E7A6E9-1179-4551-903C-5AD24B32C7CF}">
      <dgm:prSet phldrT="[Texto]" custT="1"/>
      <dgm:spPr/>
      <dgm:t>
        <a:bodyPr/>
        <a:lstStyle/>
        <a:p>
          <a:r>
            <a:rPr lang="es-MX" sz="950" b="1">
              <a:latin typeface="Times New Roman" panose="02020603050405020304" pitchFamily="18" charset="0"/>
              <a:cs typeface="Times New Roman" panose="02020603050405020304" pitchFamily="18" charset="0"/>
            </a:rPr>
            <a:t>Programático:</a:t>
          </a:r>
          <a:r>
            <a:rPr lang="es-MX" sz="950">
              <a:latin typeface="Times New Roman" panose="02020603050405020304" pitchFamily="18" charset="0"/>
              <a:cs typeface="Times New Roman" panose="02020603050405020304" pitchFamily="18" charset="0"/>
            </a:rPr>
            <a:t> La SEDESOL no acepte los proyectos propuestos por el Estado.</a:t>
          </a:r>
        </a:p>
      </dgm:t>
    </dgm:pt>
    <dgm:pt modelId="{3BF4EE8A-5C11-4590-B8E4-E5B7070301E6}" type="parTrans" cxnId="{04D8F0BB-EDD0-4D83-B515-DA6EFED2B62B}">
      <dgm:prSet/>
      <dgm:spPr/>
      <dgm:t>
        <a:bodyPr/>
        <a:lstStyle/>
        <a:p>
          <a:endParaRPr lang="es-MX"/>
        </a:p>
      </dgm:t>
    </dgm:pt>
    <dgm:pt modelId="{CFC4F696-B387-4ECD-A9E5-C7B2E580F256}" type="sibTrans" cxnId="{04D8F0BB-EDD0-4D83-B515-DA6EFED2B62B}">
      <dgm:prSet/>
      <dgm:spPr/>
      <dgm:t>
        <a:bodyPr/>
        <a:lstStyle/>
        <a:p>
          <a:endParaRPr lang="es-MX"/>
        </a:p>
      </dgm:t>
    </dgm:pt>
    <dgm:pt modelId="{1B66598C-F473-4B49-AC8A-7DE476226559}" type="pres">
      <dgm:prSet presAssocID="{CF813CF0-C935-4E79-9D7D-551948C8E044}" presName="Name0" presStyleCnt="0">
        <dgm:presLayoutVars>
          <dgm:dir/>
          <dgm:animLvl val="lvl"/>
          <dgm:resizeHandles val="exact"/>
        </dgm:presLayoutVars>
      </dgm:prSet>
      <dgm:spPr/>
    </dgm:pt>
    <dgm:pt modelId="{03AF73A4-0848-464E-9F78-D230D627EF83}" type="pres">
      <dgm:prSet presAssocID="{088CF3B4-2C9B-4711-9DC5-B6A3AC5AE891}" presName="composite" presStyleCnt="0"/>
      <dgm:spPr/>
    </dgm:pt>
    <dgm:pt modelId="{FE4963CE-F5BA-4496-81B0-96CEEF8597E7}" type="pres">
      <dgm:prSet presAssocID="{088CF3B4-2C9B-4711-9DC5-B6A3AC5AE891}" presName="parTx" presStyleLbl="alignNode1" presStyleIdx="0" presStyleCnt="4">
        <dgm:presLayoutVars>
          <dgm:chMax val="0"/>
          <dgm:chPref val="0"/>
          <dgm:bulletEnabled val="1"/>
        </dgm:presLayoutVars>
      </dgm:prSet>
      <dgm:spPr/>
    </dgm:pt>
    <dgm:pt modelId="{A516F492-FA2F-406D-AA37-9B1CA1ADE124}" type="pres">
      <dgm:prSet presAssocID="{088CF3B4-2C9B-4711-9DC5-B6A3AC5AE891}" presName="desTx" presStyleLbl="alignAccFollowNode1" presStyleIdx="0" presStyleCnt="4">
        <dgm:presLayoutVars>
          <dgm:bulletEnabled val="1"/>
        </dgm:presLayoutVars>
      </dgm:prSet>
      <dgm:spPr/>
    </dgm:pt>
    <dgm:pt modelId="{411F180D-95C5-4BB5-AF9E-6A1CD7B67AE5}" type="pres">
      <dgm:prSet presAssocID="{60FBE301-17D9-414F-ACEE-D0932616C129}" presName="space" presStyleCnt="0"/>
      <dgm:spPr/>
    </dgm:pt>
    <dgm:pt modelId="{80972C1A-75A1-43E9-9546-B727D0D137CB}" type="pres">
      <dgm:prSet presAssocID="{1FBBADAB-E490-428D-A913-3E2BF95984C4}" presName="composite" presStyleCnt="0"/>
      <dgm:spPr/>
    </dgm:pt>
    <dgm:pt modelId="{CE6174DB-D8B4-40CC-8764-06EB0A843B1F}" type="pres">
      <dgm:prSet presAssocID="{1FBBADAB-E490-428D-A913-3E2BF95984C4}" presName="parTx" presStyleLbl="alignNode1" presStyleIdx="1" presStyleCnt="4">
        <dgm:presLayoutVars>
          <dgm:chMax val="0"/>
          <dgm:chPref val="0"/>
          <dgm:bulletEnabled val="1"/>
        </dgm:presLayoutVars>
      </dgm:prSet>
      <dgm:spPr/>
    </dgm:pt>
    <dgm:pt modelId="{E0F4EF86-8845-4A37-8C35-2AE30CAE3DFF}" type="pres">
      <dgm:prSet presAssocID="{1FBBADAB-E490-428D-A913-3E2BF95984C4}" presName="desTx" presStyleLbl="alignAccFollowNode1" presStyleIdx="1" presStyleCnt="4">
        <dgm:presLayoutVars>
          <dgm:bulletEnabled val="1"/>
        </dgm:presLayoutVars>
      </dgm:prSet>
      <dgm:spPr/>
    </dgm:pt>
    <dgm:pt modelId="{9511B2C1-225A-46EE-9FA8-910C181EBB34}" type="pres">
      <dgm:prSet presAssocID="{8A4F01D9-DF23-450A-90F7-4D5C6F063450}" presName="space" presStyleCnt="0"/>
      <dgm:spPr/>
    </dgm:pt>
    <dgm:pt modelId="{E6A72A2D-4739-45FC-BEBB-AE5B1D3193A1}" type="pres">
      <dgm:prSet presAssocID="{3C483449-FDA5-487C-B7A1-EBFAB03F0C58}" presName="composite" presStyleCnt="0"/>
      <dgm:spPr/>
    </dgm:pt>
    <dgm:pt modelId="{D92905F8-BCFF-470B-91C0-02B412A0AD53}" type="pres">
      <dgm:prSet presAssocID="{3C483449-FDA5-487C-B7A1-EBFAB03F0C58}" presName="parTx" presStyleLbl="alignNode1" presStyleIdx="2" presStyleCnt="4">
        <dgm:presLayoutVars>
          <dgm:chMax val="0"/>
          <dgm:chPref val="0"/>
          <dgm:bulletEnabled val="1"/>
        </dgm:presLayoutVars>
      </dgm:prSet>
      <dgm:spPr/>
    </dgm:pt>
    <dgm:pt modelId="{B81B892D-3E08-4748-B0E3-3B4C7598C090}" type="pres">
      <dgm:prSet presAssocID="{3C483449-FDA5-487C-B7A1-EBFAB03F0C58}" presName="desTx" presStyleLbl="alignAccFollowNode1" presStyleIdx="2" presStyleCnt="4">
        <dgm:presLayoutVars>
          <dgm:bulletEnabled val="1"/>
        </dgm:presLayoutVars>
      </dgm:prSet>
      <dgm:spPr/>
    </dgm:pt>
    <dgm:pt modelId="{87CCE41F-8964-4108-A4D5-599AFF90E496}" type="pres">
      <dgm:prSet presAssocID="{2BB3AC50-94A4-4A28-87AE-20C92EE6365A}" presName="space" presStyleCnt="0"/>
      <dgm:spPr/>
    </dgm:pt>
    <dgm:pt modelId="{B3B135DA-7B6A-4093-BFF9-61F63B1D84BB}" type="pres">
      <dgm:prSet presAssocID="{62497116-3A74-455C-AED8-18E6D5F780EB}" presName="composite" presStyleCnt="0"/>
      <dgm:spPr/>
    </dgm:pt>
    <dgm:pt modelId="{929E0672-6B25-4EC1-A651-C8966FB85265}" type="pres">
      <dgm:prSet presAssocID="{62497116-3A74-455C-AED8-18E6D5F780EB}" presName="parTx" presStyleLbl="alignNode1" presStyleIdx="3" presStyleCnt="4">
        <dgm:presLayoutVars>
          <dgm:chMax val="0"/>
          <dgm:chPref val="0"/>
          <dgm:bulletEnabled val="1"/>
        </dgm:presLayoutVars>
      </dgm:prSet>
      <dgm:spPr/>
    </dgm:pt>
    <dgm:pt modelId="{299739FD-4F1E-47B4-BF04-0CCB6FA49E8D}" type="pres">
      <dgm:prSet presAssocID="{62497116-3A74-455C-AED8-18E6D5F780EB}" presName="desTx" presStyleLbl="alignAccFollowNode1" presStyleIdx="3" presStyleCnt="4" custLinFactNeighborX="166">
        <dgm:presLayoutVars>
          <dgm:bulletEnabled val="1"/>
        </dgm:presLayoutVars>
      </dgm:prSet>
      <dgm:spPr/>
    </dgm:pt>
  </dgm:ptLst>
  <dgm:cxnLst>
    <dgm:cxn modelId="{8426F200-CDAE-4CB1-ACBA-979DA0978725}" srcId="{1FBBADAB-E490-428D-A913-3E2BF95984C4}" destId="{41F0A4EC-B479-46B6-88A3-7BB26567DBC4}" srcOrd="2" destOrd="0" parTransId="{DB98B02D-536A-4FEA-8D27-10B05B34ABBF}" sibTransId="{143E3278-ADD3-40B2-8AB2-8A39A49FDD75}"/>
    <dgm:cxn modelId="{F6817D12-36B6-4D68-862B-529582547894}" type="presOf" srcId="{41F0A4EC-B479-46B6-88A3-7BB26567DBC4}" destId="{E0F4EF86-8845-4A37-8C35-2AE30CAE3DFF}" srcOrd="0" destOrd="2" presId="urn:microsoft.com/office/officeart/2005/8/layout/hList1"/>
    <dgm:cxn modelId="{54E5E316-A702-4C9F-908E-3204A044C5A1}" type="presOf" srcId="{2AC1FEC5-88CE-49B5-8EB5-EF1A39C9763E}" destId="{B81B892D-3E08-4748-B0E3-3B4C7598C090}" srcOrd="0" destOrd="1" presId="urn:microsoft.com/office/officeart/2005/8/layout/hList1"/>
    <dgm:cxn modelId="{154E3D18-6296-4124-9F7E-499442247C70}" srcId="{CF813CF0-C935-4E79-9D7D-551948C8E044}" destId="{1FBBADAB-E490-428D-A913-3E2BF95984C4}" srcOrd="1" destOrd="0" parTransId="{61790479-43AA-4E43-9F33-12682FD5D7C2}" sibTransId="{8A4F01D9-DF23-450A-90F7-4D5C6F063450}"/>
    <dgm:cxn modelId="{1B977118-966A-4A24-AF50-26552BC21A98}" srcId="{62497116-3A74-455C-AED8-18E6D5F780EB}" destId="{9A4B62DA-B224-4CDD-8CFE-31D01F64260E}" srcOrd="1" destOrd="0" parTransId="{1C9E79A8-BF86-41D9-B56D-5A51151A7D22}" sibTransId="{649EA9A2-823A-4B92-A2E2-6E4868DDECEC}"/>
    <dgm:cxn modelId="{79C0C229-1849-429F-BBD5-0920007A9F94}" srcId="{088CF3B4-2C9B-4711-9DC5-B6A3AC5AE891}" destId="{0021277B-FA78-44A8-A265-30E3231C87F2}" srcOrd="2" destOrd="0" parTransId="{CC49A341-BDAD-462D-849B-1CCE4A365241}" sibTransId="{64C5B12F-8A79-4AED-A8AB-3AAB38A47703}"/>
    <dgm:cxn modelId="{7915B231-C8DE-4D88-9A3B-238984B9537C}" type="presOf" srcId="{843C7695-8CF0-46B8-9EA4-1A873F206BB7}" destId="{A516F492-FA2F-406D-AA37-9B1CA1ADE124}" srcOrd="0" destOrd="0" presId="urn:microsoft.com/office/officeart/2005/8/layout/hList1"/>
    <dgm:cxn modelId="{6025EF32-9854-40C6-B647-023E04994E13}" srcId="{CF813CF0-C935-4E79-9D7D-551948C8E044}" destId="{088CF3B4-2C9B-4711-9DC5-B6A3AC5AE891}" srcOrd="0" destOrd="0" parTransId="{6CB13C4E-AADF-4F31-800A-C40D09C02FD7}" sibTransId="{60FBE301-17D9-414F-ACEE-D0932616C129}"/>
    <dgm:cxn modelId="{94C63534-2393-4632-BD3A-D8F31328A92E}" srcId="{1FBBADAB-E490-428D-A913-3E2BF95984C4}" destId="{EB62C277-F044-454A-B74B-C151249E93DB}" srcOrd="3" destOrd="0" parTransId="{13550321-2611-4151-BDC6-5E5B1BFB4BEF}" sibTransId="{03288ECB-3E51-4C5A-8507-816BFEF63337}"/>
    <dgm:cxn modelId="{35D3765E-CC9D-4CBB-ABD3-48B0E15EA555}" type="presOf" srcId="{DDDB64E1-3A57-4137-BD13-6BBC88062E85}" destId="{299739FD-4F1E-47B4-BF04-0CCB6FA49E8D}" srcOrd="0" destOrd="2" presId="urn:microsoft.com/office/officeart/2005/8/layout/hList1"/>
    <dgm:cxn modelId="{E5FEEA4C-7685-4552-86F7-2FD4A0238239}" srcId="{1FBBADAB-E490-428D-A913-3E2BF95984C4}" destId="{320AE101-0EBA-4514-8513-8FD0AF0809BE}" srcOrd="0" destOrd="0" parTransId="{FBD64219-3BDA-4EAB-A710-6FC93F75751E}" sibTransId="{04F0A858-C541-4D16-8220-BE17AA51B40D}"/>
    <dgm:cxn modelId="{CBB42B4E-3912-4C5D-90E9-323722460175}" srcId="{088CF3B4-2C9B-4711-9DC5-B6A3AC5AE891}" destId="{2280CBA4-C90F-4989-BCC0-AF45ECB936F7}" srcOrd="3" destOrd="0" parTransId="{DC9FF64A-7135-49F6-A10E-13344123DFDE}" sibTransId="{406FB031-A886-4142-8A88-FB9CCFD4A43B}"/>
    <dgm:cxn modelId="{391F626E-A29C-43C4-BCAF-B33BFC37A48B}" srcId="{CF813CF0-C935-4E79-9D7D-551948C8E044}" destId="{3C483449-FDA5-487C-B7A1-EBFAB03F0C58}" srcOrd="2" destOrd="0" parTransId="{D8CE5A0D-68C8-4CCA-97E4-C54D17F05409}" sibTransId="{2BB3AC50-94A4-4A28-87AE-20C92EE6365A}"/>
    <dgm:cxn modelId="{9B27006F-26B7-4044-ACA9-6DA9606583F1}" type="presOf" srcId="{606AC7EA-FD8E-4EFC-9417-954042CDC17D}" destId="{B81B892D-3E08-4748-B0E3-3B4C7598C090}" srcOrd="0" destOrd="0" presId="urn:microsoft.com/office/officeart/2005/8/layout/hList1"/>
    <dgm:cxn modelId="{85698950-0F47-49D6-822F-D679102EC2AF}" type="presOf" srcId="{7A5F9DD6-14FB-4002-A95E-C805C84A8401}" destId="{E0F4EF86-8845-4A37-8C35-2AE30CAE3DFF}" srcOrd="0" destOrd="1" presId="urn:microsoft.com/office/officeart/2005/8/layout/hList1"/>
    <dgm:cxn modelId="{AAC02F71-7383-4648-B63A-4006E9C602F6}" srcId="{62497116-3A74-455C-AED8-18E6D5F780EB}" destId="{DDDB64E1-3A57-4137-BD13-6BBC88062E85}" srcOrd="2" destOrd="0" parTransId="{DF8ACB25-6A8F-4A8A-968A-F61C60F24A8A}" sibTransId="{463AE529-E560-459D-A632-C94BA5B32B63}"/>
    <dgm:cxn modelId="{41306E51-B968-464E-A152-A9D546B6B8CB}" type="presOf" srcId="{62497116-3A74-455C-AED8-18E6D5F780EB}" destId="{929E0672-6B25-4EC1-A651-C8966FB85265}" srcOrd="0" destOrd="0" presId="urn:microsoft.com/office/officeart/2005/8/layout/hList1"/>
    <dgm:cxn modelId="{F705CB7A-083F-4EAD-BD68-FCB00086140D}" type="presOf" srcId="{3C483449-FDA5-487C-B7A1-EBFAB03F0C58}" destId="{D92905F8-BCFF-470B-91C0-02B412A0AD53}" srcOrd="0" destOrd="0" presId="urn:microsoft.com/office/officeart/2005/8/layout/hList1"/>
    <dgm:cxn modelId="{6AAF107F-FCA9-491A-8752-3DF8995E39D7}" srcId="{62497116-3A74-455C-AED8-18E6D5F780EB}" destId="{6DF2E82D-D67F-4837-930B-5C42E9EDDA51}" srcOrd="0" destOrd="0" parTransId="{90ACD7D8-30A7-4D06-ADAB-3E14CE2FD897}" sibTransId="{A62FA80F-8AE2-4C4A-A3F5-952E6A216F25}"/>
    <dgm:cxn modelId="{88902F84-8844-41F8-9D5E-13F2291FBD60}" type="presOf" srcId="{2280CBA4-C90F-4989-BCC0-AF45ECB936F7}" destId="{A516F492-FA2F-406D-AA37-9B1CA1ADE124}" srcOrd="0" destOrd="3" presId="urn:microsoft.com/office/officeart/2005/8/layout/hList1"/>
    <dgm:cxn modelId="{188A1A92-38A9-4960-B1F7-B493A0A377C4}" srcId="{3C483449-FDA5-487C-B7A1-EBFAB03F0C58}" destId="{2AC1FEC5-88CE-49B5-8EB5-EF1A39C9763E}" srcOrd="1" destOrd="0" parTransId="{9ED36221-4697-48A3-8970-28E2EE36A283}" sibTransId="{B30053E4-AE15-43CB-BC8D-2B3DED942B6B}"/>
    <dgm:cxn modelId="{D3067797-0995-49BB-82B1-3FDABBF1C1DA}" srcId="{1FBBADAB-E490-428D-A913-3E2BF95984C4}" destId="{7A5F9DD6-14FB-4002-A95E-C805C84A8401}" srcOrd="1" destOrd="0" parTransId="{6E5D5954-78B4-401E-8D2A-EACDD69F06BF}" sibTransId="{A5A2CFA5-9F45-4C19-894C-5AFD9A162CBD}"/>
    <dgm:cxn modelId="{0C6F4F9A-A600-4BA2-A025-2C212BFE6071}" srcId="{088CF3B4-2C9B-4711-9DC5-B6A3AC5AE891}" destId="{D3D8EA5B-59AD-4BA1-9D7A-6D9BD776BA8F}" srcOrd="1" destOrd="0" parTransId="{F261F3ED-B053-4E0E-BA78-D110C5138352}" sibTransId="{52F5C1B4-4AE4-49F1-A075-CD1E4D550700}"/>
    <dgm:cxn modelId="{80E7859B-F4EE-4AD8-B5F9-FE7E2A5E7960}" srcId="{1FBBADAB-E490-428D-A913-3E2BF95984C4}" destId="{1E891598-BAF6-40FA-8BC4-483265394B08}" srcOrd="4" destOrd="0" parTransId="{CF09B2E7-634C-4D68-98E9-B2E053126D39}" sibTransId="{62AB261E-2439-433D-B97F-B57B4AB780D6}"/>
    <dgm:cxn modelId="{5FF692A4-7363-4D1B-920F-92D63D354FD2}" type="presOf" srcId="{D3D8EA5B-59AD-4BA1-9D7A-6D9BD776BA8F}" destId="{A516F492-FA2F-406D-AA37-9B1CA1ADE124}" srcOrd="0" destOrd="1" presId="urn:microsoft.com/office/officeart/2005/8/layout/hList1"/>
    <dgm:cxn modelId="{1A7369B8-A683-4300-A141-56632FB5F9DB}" type="presOf" srcId="{EB62C277-F044-454A-B74B-C151249E93DB}" destId="{E0F4EF86-8845-4A37-8C35-2AE30CAE3DFF}" srcOrd="0" destOrd="3" presId="urn:microsoft.com/office/officeart/2005/8/layout/hList1"/>
    <dgm:cxn modelId="{04D8F0BB-EDD0-4D83-B515-DA6EFED2B62B}" srcId="{62497116-3A74-455C-AED8-18E6D5F780EB}" destId="{16E7A6E9-1179-4551-903C-5AD24B32C7CF}" srcOrd="3" destOrd="0" parTransId="{3BF4EE8A-5C11-4590-B8E4-E5B7070301E6}" sibTransId="{CFC4F696-B387-4ECD-A9E5-C7B2E580F256}"/>
    <dgm:cxn modelId="{726690BC-86F7-4196-886F-872215C8B5CC}" type="presOf" srcId="{CF813CF0-C935-4E79-9D7D-551948C8E044}" destId="{1B66598C-F473-4B49-AC8A-7DE476226559}" srcOrd="0" destOrd="0" presId="urn:microsoft.com/office/officeart/2005/8/layout/hList1"/>
    <dgm:cxn modelId="{67444FCC-A6F1-4660-8CE1-464559028521}" type="presOf" srcId="{1E891598-BAF6-40FA-8BC4-483265394B08}" destId="{E0F4EF86-8845-4A37-8C35-2AE30CAE3DFF}" srcOrd="0" destOrd="4" presId="urn:microsoft.com/office/officeart/2005/8/layout/hList1"/>
    <dgm:cxn modelId="{04B2B7CF-A50E-472A-9EA1-CD0B420F8714}" type="presOf" srcId="{16E7A6E9-1179-4551-903C-5AD24B32C7CF}" destId="{299739FD-4F1E-47B4-BF04-0CCB6FA49E8D}" srcOrd="0" destOrd="3" presId="urn:microsoft.com/office/officeart/2005/8/layout/hList1"/>
    <dgm:cxn modelId="{2833AAD1-3B85-4553-ABF8-10DDCDF4B794}" type="presOf" srcId="{0021277B-FA78-44A8-A265-30E3231C87F2}" destId="{A516F492-FA2F-406D-AA37-9B1CA1ADE124}" srcOrd="0" destOrd="2" presId="urn:microsoft.com/office/officeart/2005/8/layout/hList1"/>
    <dgm:cxn modelId="{2CADE8D5-D560-4373-A6DC-050467A95FD2}" type="presOf" srcId="{9A4B62DA-B224-4CDD-8CFE-31D01F64260E}" destId="{299739FD-4F1E-47B4-BF04-0CCB6FA49E8D}" srcOrd="0" destOrd="1" presId="urn:microsoft.com/office/officeart/2005/8/layout/hList1"/>
    <dgm:cxn modelId="{998E68D6-1E57-47F6-9B00-C555CCAA76C8}" type="presOf" srcId="{1FBBADAB-E490-428D-A913-3E2BF95984C4}" destId="{CE6174DB-D8B4-40CC-8764-06EB0A843B1F}" srcOrd="0" destOrd="0" presId="urn:microsoft.com/office/officeart/2005/8/layout/hList1"/>
    <dgm:cxn modelId="{BBDEDED6-FA64-47F7-85D8-FA129F7C217B}" type="presOf" srcId="{6DF2E82D-D67F-4837-930B-5C42E9EDDA51}" destId="{299739FD-4F1E-47B4-BF04-0CCB6FA49E8D}" srcOrd="0" destOrd="0" presId="urn:microsoft.com/office/officeart/2005/8/layout/hList1"/>
    <dgm:cxn modelId="{D0D84AF2-E4D0-4679-A5F4-5EC35785F04F}" type="presOf" srcId="{088CF3B4-2C9B-4711-9DC5-B6A3AC5AE891}" destId="{FE4963CE-F5BA-4496-81B0-96CEEF8597E7}" srcOrd="0" destOrd="0" presId="urn:microsoft.com/office/officeart/2005/8/layout/hList1"/>
    <dgm:cxn modelId="{8063ADF4-9671-4277-AFAD-21E5F8CBECB6}" srcId="{088CF3B4-2C9B-4711-9DC5-B6A3AC5AE891}" destId="{843C7695-8CF0-46B8-9EA4-1A873F206BB7}" srcOrd="0" destOrd="0" parTransId="{E03D6176-4D04-48AD-8D56-82AED6CA07CF}" sibTransId="{845E08BE-DEFD-4755-9CA4-BC9251DA89BB}"/>
    <dgm:cxn modelId="{43DA56F5-4BED-437A-ABF5-6276A01D464D}" srcId="{CF813CF0-C935-4E79-9D7D-551948C8E044}" destId="{62497116-3A74-455C-AED8-18E6D5F780EB}" srcOrd="3" destOrd="0" parTransId="{6511DC70-A2CC-443F-8684-9531434EB5C4}" sibTransId="{31B20C4F-D06A-4690-B772-6F10541BD1C0}"/>
    <dgm:cxn modelId="{97E9B3F5-A7E9-4699-AEC4-0A512C53EB84}" srcId="{3C483449-FDA5-487C-B7A1-EBFAB03F0C58}" destId="{606AC7EA-FD8E-4EFC-9417-954042CDC17D}" srcOrd="0" destOrd="0" parTransId="{0DAA930E-BD76-49C7-A568-219ABDF32AC7}" sibTransId="{7C09912D-6ED5-4521-9C5F-B7AA9948DE9E}"/>
    <dgm:cxn modelId="{BFDC2AF8-A633-47BA-9866-4D085277EA71}" type="presOf" srcId="{320AE101-0EBA-4514-8513-8FD0AF0809BE}" destId="{E0F4EF86-8845-4A37-8C35-2AE30CAE3DFF}" srcOrd="0" destOrd="0" presId="urn:microsoft.com/office/officeart/2005/8/layout/hList1"/>
    <dgm:cxn modelId="{5AE63B2D-BED0-4831-9416-BC5FE4C87562}" type="presParOf" srcId="{1B66598C-F473-4B49-AC8A-7DE476226559}" destId="{03AF73A4-0848-464E-9F78-D230D627EF83}" srcOrd="0" destOrd="0" presId="urn:microsoft.com/office/officeart/2005/8/layout/hList1"/>
    <dgm:cxn modelId="{AFDD8B8C-38E1-4D4D-BA48-C7C891212966}" type="presParOf" srcId="{03AF73A4-0848-464E-9F78-D230D627EF83}" destId="{FE4963CE-F5BA-4496-81B0-96CEEF8597E7}" srcOrd="0" destOrd="0" presId="urn:microsoft.com/office/officeart/2005/8/layout/hList1"/>
    <dgm:cxn modelId="{E30AE6FC-A928-4A5A-ABF0-42D04E5B87EC}" type="presParOf" srcId="{03AF73A4-0848-464E-9F78-D230D627EF83}" destId="{A516F492-FA2F-406D-AA37-9B1CA1ADE124}" srcOrd="1" destOrd="0" presId="urn:microsoft.com/office/officeart/2005/8/layout/hList1"/>
    <dgm:cxn modelId="{7A3BB2BA-2ECC-4EE9-9579-996290318DBD}" type="presParOf" srcId="{1B66598C-F473-4B49-AC8A-7DE476226559}" destId="{411F180D-95C5-4BB5-AF9E-6A1CD7B67AE5}" srcOrd="1" destOrd="0" presId="urn:microsoft.com/office/officeart/2005/8/layout/hList1"/>
    <dgm:cxn modelId="{2778C33A-3E05-4116-9802-0B04E8D13B74}" type="presParOf" srcId="{1B66598C-F473-4B49-AC8A-7DE476226559}" destId="{80972C1A-75A1-43E9-9546-B727D0D137CB}" srcOrd="2" destOrd="0" presId="urn:microsoft.com/office/officeart/2005/8/layout/hList1"/>
    <dgm:cxn modelId="{8B9F0D89-1ABF-43B1-A3CF-504A9695EF7A}" type="presParOf" srcId="{80972C1A-75A1-43E9-9546-B727D0D137CB}" destId="{CE6174DB-D8B4-40CC-8764-06EB0A843B1F}" srcOrd="0" destOrd="0" presId="urn:microsoft.com/office/officeart/2005/8/layout/hList1"/>
    <dgm:cxn modelId="{0819F66E-7D0F-44CA-8791-473C587A39E8}" type="presParOf" srcId="{80972C1A-75A1-43E9-9546-B727D0D137CB}" destId="{E0F4EF86-8845-4A37-8C35-2AE30CAE3DFF}" srcOrd="1" destOrd="0" presId="urn:microsoft.com/office/officeart/2005/8/layout/hList1"/>
    <dgm:cxn modelId="{FF2623C3-401C-404D-B0EB-1751802F13D6}" type="presParOf" srcId="{1B66598C-F473-4B49-AC8A-7DE476226559}" destId="{9511B2C1-225A-46EE-9FA8-910C181EBB34}" srcOrd="3" destOrd="0" presId="urn:microsoft.com/office/officeart/2005/8/layout/hList1"/>
    <dgm:cxn modelId="{A2C93074-57B2-4D84-BB62-913692CD3C15}" type="presParOf" srcId="{1B66598C-F473-4B49-AC8A-7DE476226559}" destId="{E6A72A2D-4739-45FC-BEBB-AE5B1D3193A1}" srcOrd="4" destOrd="0" presId="urn:microsoft.com/office/officeart/2005/8/layout/hList1"/>
    <dgm:cxn modelId="{F1A0DA31-2B2F-4F04-BAFD-901CDF6B5742}" type="presParOf" srcId="{E6A72A2D-4739-45FC-BEBB-AE5B1D3193A1}" destId="{D92905F8-BCFF-470B-91C0-02B412A0AD53}" srcOrd="0" destOrd="0" presId="urn:microsoft.com/office/officeart/2005/8/layout/hList1"/>
    <dgm:cxn modelId="{4C23B705-71D2-465D-9B66-6AE6CB54D387}" type="presParOf" srcId="{E6A72A2D-4739-45FC-BEBB-AE5B1D3193A1}" destId="{B81B892D-3E08-4748-B0E3-3B4C7598C090}" srcOrd="1" destOrd="0" presId="urn:microsoft.com/office/officeart/2005/8/layout/hList1"/>
    <dgm:cxn modelId="{9B884515-60E0-4579-BB6C-B717A34D968D}" type="presParOf" srcId="{1B66598C-F473-4B49-AC8A-7DE476226559}" destId="{87CCE41F-8964-4108-A4D5-599AFF90E496}" srcOrd="5" destOrd="0" presId="urn:microsoft.com/office/officeart/2005/8/layout/hList1"/>
    <dgm:cxn modelId="{682DB165-AC56-431F-98AE-6378E51FA8E8}" type="presParOf" srcId="{1B66598C-F473-4B49-AC8A-7DE476226559}" destId="{B3B135DA-7B6A-4093-BFF9-61F63B1D84BB}" srcOrd="6" destOrd="0" presId="urn:microsoft.com/office/officeart/2005/8/layout/hList1"/>
    <dgm:cxn modelId="{83A80D3F-457F-49A6-8D42-3E71022E0DBF}" type="presParOf" srcId="{B3B135DA-7B6A-4093-BFF9-61F63B1D84BB}" destId="{929E0672-6B25-4EC1-A651-C8966FB85265}" srcOrd="0" destOrd="0" presId="urn:microsoft.com/office/officeart/2005/8/layout/hList1"/>
    <dgm:cxn modelId="{BF301429-B705-419A-8248-50971FC2F3A7}" type="presParOf" srcId="{B3B135DA-7B6A-4093-BFF9-61F63B1D84BB}" destId="{299739FD-4F1E-47B4-BF04-0CCB6FA49E8D}" srcOrd="1" destOrd="0" presId="urn:microsoft.com/office/officeart/2005/8/layout/hList1"/>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1C1C27E-5277-4F04-9EB4-8BA8F2250074}" type="doc">
      <dgm:prSet loTypeId="urn:microsoft.com/office/officeart/2008/layout/VerticalCurvedList" loCatId="list" qsTypeId="urn:microsoft.com/office/officeart/2005/8/quickstyle/simple5" qsCatId="simple" csTypeId="urn:microsoft.com/office/officeart/2005/8/colors/colorful4" csCatId="colorful" phldr="1"/>
      <dgm:spPr/>
      <dgm:t>
        <a:bodyPr/>
        <a:lstStyle/>
        <a:p>
          <a:endParaRPr lang="es-MX"/>
        </a:p>
      </dgm:t>
    </dgm:pt>
    <dgm:pt modelId="{AF580CF2-C3B0-48DD-8BE8-9949D5CFA149}">
      <dgm:prSet phldrT="[Texto]"/>
      <dgm:spPr/>
      <dgm:t>
        <a:bodyPr/>
        <a:lstStyle/>
        <a:p>
          <a:r>
            <a:rPr lang="es-MX">
              <a:latin typeface="Times New Roman" panose="02020603050405020304" pitchFamily="18" charset="0"/>
              <a:cs typeface="Times New Roman" panose="02020603050405020304" pitchFamily="18" charset="0"/>
            </a:rPr>
            <a:t>Los indicadores estatales no presentan metas retadoras, ya que se logró alcanzarlas y superarlas</a:t>
          </a:r>
        </a:p>
      </dgm:t>
    </dgm:pt>
    <dgm:pt modelId="{62BBB233-298A-4BCE-AD6F-8733F5AAA9A5}" type="parTrans" cxnId="{A14AA48C-60E9-498B-87E6-D13F6001B6B5}">
      <dgm:prSet/>
      <dgm:spPr/>
      <dgm:t>
        <a:bodyPr/>
        <a:lstStyle/>
        <a:p>
          <a:endParaRPr lang="es-MX">
            <a:latin typeface="Times New Roman" panose="02020603050405020304" pitchFamily="18" charset="0"/>
            <a:cs typeface="Times New Roman" panose="02020603050405020304" pitchFamily="18" charset="0"/>
          </a:endParaRPr>
        </a:p>
      </dgm:t>
    </dgm:pt>
    <dgm:pt modelId="{998446F3-78F9-4EA2-AB7E-0C3D7C83E2A2}" type="sibTrans" cxnId="{A14AA48C-60E9-498B-87E6-D13F6001B6B5}">
      <dgm:prSet/>
      <dgm:spPr/>
      <dgm:t>
        <a:bodyPr/>
        <a:lstStyle/>
        <a:p>
          <a:endParaRPr lang="es-MX">
            <a:latin typeface="Times New Roman" panose="02020603050405020304" pitchFamily="18" charset="0"/>
            <a:cs typeface="Times New Roman" panose="02020603050405020304" pitchFamily="18" charset="0"/>
          </a:endParaRPr>
        </a:p>
      </dgm:t>
    </dgm:pt>
    <dgm:pt modelId="{9D325613-321D-4094-9B99-8DA3F67D544A}">
      <dgm:prSet phldrT="[Texto]"/>
      <dgm:spPr/>
      <dgm:t>
        <a:bodyPr/>
        <a:lstStyle/>
        <a:p>
          <a:r>
            <a:rPr lang="es-MX">
              <a:latin typeface="Times New Roman" panose="02020603050405020304" pitchFamily="18" charset="0"/>
              <a:cs typeface="Times New Roman" panose="02020603050405020304" pitchFamily="18" charset="0"/>
            </a:rPr>
            <a:t>Los indicadores muestran un avance progresivo, sin embargo las metas anuales deben seguir la misma lógica, reflejando una línea base progresiva.</a:t>
          </a:r>
        </a:p>
      </dgm:t>
    </dgm:pt>
    <dgm:pt modelId="{8893DB25-F924-43BC-853A-839438D7FAF8}" type="parTrans" cxnId="{0D4D3967-E517-4A08-8C00-E5FF9A6F2FFA}">
      <dgm:prSet/>
      <dgm:spPr/>
      <dgm:t>
        <a:bodyPr/>
        <a:lstStyle/>
        <a:p>
          <a:endParaRPr lang="es-MX">
            <a:latin typeface="Times New Roman" panose="02020603050405020304" pitchFamily="18" charset="0"/>
            <a:cs typeface="Times New Roman" panose="02020603050405020304" pitchFamily="18" charset="0"/>
          </a:endParaRPr>
        </a:p>
      </dgm:t>
    </dgm:pt>
    <dgm:pt modelId="{41781EC0-7DA2-4065-96CF-06C148005A3D}" type="sibTrans" cxnId="{0D4D3967-E517-4A08-8C00-E5FF9A6F2FFA}">
      <dgm:prSet/>
      <dgm:spPr/>
      <dgm:t>
        <a:bodyPr/>
        <a:lstStyle/>
        <a:p>
          <a:endParaRPr lang="es-MX">
            <a:latin typeface="Times New Roman" panose="02020603050405020304" pitchFamily="18" charset="0"/>
            <a:cs typeface="Times New Roman" panose="02020603050405020304" pitchFamily="18" charset="0"/>
          </a:endParaRPr>
        </a:p>
      </dgm:t>
    </dgm:pt>
    <dgm:pt modelId="{0D3DCEF4-9E14-4D48-9979-F3F2B749B905}">
      <dgm:prSet phldrT="[Texto]"/>
      <dgm:spPr/>
      <dgm:t>
        <a:bodyPr/>
        <a:lstStyle/>
        <a:p>
          <a:r>
            <a:rPr lang="es-MX">
              <a:latin typeface="Times New Roman" panose="02020603050405020304" pitchFamily="18" charset="0"/>
              <a:cs typeface="Times New Roman" panose="02020603050405020304" pitchFamily="18" charset="0"/>
            </a:rPr>
            <a:t>No se siguieron los indicadores de la MIDS en cuanto a la distribución de proyectos</a:t>
          </a:r>
        </a:p>
      </dgm:t>
    </dgm:pt>
    <dgm:pt modelId="{1A11CFF2-D39B-4C42-9365-F03C5D6828B8}" type="parTrans" cxnId="{189B3A4D-847F-4845-A01B-86B09EB1C74B}">
      <dgm:prSet/>
      <dgm:spPr/>
      <dgm:t>
        <a:bodyPr/>
        <a:lstStyle/>
        <a:p>
          <a:endParaRPr lang="es-MX">
            <a:latin typeface="Times New Roman" panose="02020603050405020304" pitchFamily="18" charset="0"/>
            <a:cs typeface="Times New Roman" panose="02020603050405020304" pitchFamily="18" charset="0"/>
          </a:endParaRPr>
        </a:p>
      </dgm:t>
    </dgm:pt>
    <dgm:pt modelId="{C42E7A2F-288B-4C7A-A301-327D3A5A8CAF}" type="sibTrans" cxnId="{189B3A4D-847F-4845-A01B-86B09EB1C74B}">
      <dgm:prSet/>
      <dgm:spPr/>
      <dgm:t>
        <a:bodyPr/>
        <a:lstStyle/>
        <a:p>
          <a:endParaRPr lang="es-MX">
            <a:latin typeface="Times New Roman" panose="02020603050405020304" pitchFamily="18" charset="0"/>
            <a:cs typeface="Times New Roman" panose="02020603050405020304" pitchFamily="18" charset="0"/>
          </a:endParaRPr>
        </a:p>
      </dgm:t>
    </dgm:pt>
    <dgm:pt modelId="{8D8E149D-420F-4490-A6A6-AEE3685E745E}">
      <dgm:prSet phldrT="[Texto]"/>
      <dgm:spPr/>
      <dgm:t>
        <a:bodyPr/>
        <a:lstStyle/>
        <a:p>
          <a:r>
            <a:rPr lang="es-MX">
              <a:latin typeface="Times New Roman" panose="02020603050405020304" pitchFamily="18" charset="0"/>
              <a:cs typeface="Times New Roman" panose="02020603050405020304" pitchFamily="18" charset="0"/>
            </a:rPr>
            <a:t>Se logró un Buen desempeño programático y presupuestal</a:t>
          </a:r>
        </a:p>
      </dgm:t>
    </dgm:pt>
    <dgm:pt modelId="{4EE15568-9254-48AE-A041-EBC5C5BF3608}" type="parTrans" cxnId="{23A351F0-027E-40EF-A76F-5F62C7033258}">
      <dgm:prSet/>
      <dgm:spPr/>
      <dgm:t>
        <a:bodyPr/>
        <a:lstStyle/>
        <a:p>
          <a:endParaRPr lang="es-MX">
            <a:latin typeface="Times New Roman" panose="02020603050405020304" pitchFamily="18" charset="0"/>
            <a:cs typeface="Times New Roman" panose="02020603050405020304" pitchFamily="18" charset="0"/>
          </a:endParaRPr>
        </a:p>
      </dgm:t>
    </dgm:pt>
    <dgm:pt modelId="{DEC5F4AE-3807-4A0C-A594-FE927EBC0C41}" type="sibTrans" cxnId="{23A351F0-027E-40EF-A76F-5F62C7033258}">
      <dgm:prSet/>
      <dgm:spPr/>
      <dgm:t>
        <a:bodyPr/>
        <a:lstStyle/>
        <a:p>
          <a:endParaRPr lang="es-MX">
            <a:latin typeface="Times New Roman" panose="02020603050405020304" pitchFamily="18" charset="0"/>
            <a:cs typeface="Times New Roman" panose="02020603050405020304" pitchFamily="18" charset="0"/>
          </a:endParaRPr>
        </a:p>
      </dgm:t>
    </dgm:pt>
    <dgm:pt modelId="{14B673E1-2D75-4FF4-A3C6-DED053C90256}">
      <dgm:prSet phldrT="[Texto]"/>
      <dgm:spPr/>
      <dgm:t>
        <a:bodyPr/>
        <a:lstStyle/>
        <a:p>
          <a:r>
            <a:rPr lang="es-MX">
              <a:latin typeface="Times New Roman" panose="02020603050405020304" pitchFamily="18" charset="0"/>
              <a:cs typeface="Times New Roman" panose="02020603050405020304" pitchFamily="18" charset="0"/>
            </a:rPr>
            <a:t>De 74 obras, se concluyeron 62 representando un buen avance de 84%</a:t>
          </a:r>
        </a:p>
      </dgm:t>
    </dgm:pt>
    <dgm:pt modelId="{161AAE86-BC26-4316-8834-1343A259B2EB}" type="parTrans" cxnId="{BBB604E8-A602-4E48-AF5E-8E3D4B951212}">
      <dgm:prSet/>
      <dgm:spPr/>
      <dgm:t>
        <a:bodyPr/>
        <a:lstStyle/>
        <a:p>
          <a:endParaRPr lang="es-MX">
            <a:latin typeface="Times New Roman" panose="02020603050405020304" pitchFamily="18" charset="0"/>
            <a:cs typeface="Times New Roman" panose="02020603050405020304" pitchFamily="18" charset="0"/>
          </a:endParaRPr>
        </a:p>
      </dgm:t>
    </dgm:pt>
    <dgm:pt modelId="{9CA655C3-FF6F-4BC1-8CDF-02058C1407A3}" type="sibTrans" cxnId="{BBB604E8-A602-4E48-AF5E-8E3D4B951212}">
      <dgm:prSet/>
      <dgm:spPr/>
      <dgm:t>
        <a:bodyPr/>
        <a:lstStyle/>
        <a:p>
          <a:endParaRPr lang="es-MX">
            <a:latin typeface="Times New Roman" panose="02020603050405020304" pitchFamily="18" charset="0"/>
            <a:cs typeface="Times New Roman" panose="02020603050405020304" pitchFamily="18" charset="0"/>
          </a:endParaRPr>
        </a:p>
      </dgm:t>
    </dgm:pt>
    <dgm:pt modelId="{E8B9C5D4-7118-4A5D-8085-14921A350EEA}">
      <dgm:prSet phldrT="[Texto]"/>
      <dgm:spPr/>
      <dgm:t>
        <a:bodyPr/>
        <a:lstStyle/>
        <a:p>
          <a:r>
            <a:rPr lang="es-MX">
              <a:latin typeface="Times New Roman" panose="02020603050405020304" pitchFamily="18" charset="0"/>
              <a:cs typeface="Times New Roman" panose="02020603050405020304" pitchFamily="18" charset="0"/>
            </a:rPr>
            <a:t>Se tuvo de cobertura un 98% de las ZAP en el Estado. </a:t>
          </a:r>
        </a:p>
      </dgm:t>
    </dgm:pt>
    <dgm:pt modelId="{958BA20D-AD4B-406B-AB11-9B5584DCBFAA}" type="parTrans" cxnId="{91191A1F-8393-4F06-8DD1-E448C08FF84D}">
      <dgm:prSet/>
      <dgm:spPr/>
      <dgm:t>
        <a:bodyPr/>
        <a:lstStyle/>
        <a:p>
          <a:endParaRPr lang="es-MX">
            <a:latin typeface="Times New Roman" panose="02020603050405020304" pitchFamily="18" charset="0"/>
            <a:cs typeface="Times New Roman" panose="02020603050405020304" pitchFamily="18" charset="0"/>
          </a:endParaRPr>
        </a:p>
      </dgm:t>
    </dgm:pt>
    <dgm:pt modelId="{F8656A67-8AA8-49E9-9CC8-F6E0E5C8A95B}" type="sibTrans" cxnId="{91191A1F-8393-4F06-8DD1-E448C08FF84D}">
      <dgm:prSet/>
      <dgm:spPr/>
      <dgm:t>
        <a:bodyPr/>
        <a:lstStyle/>
        <a:p>
          <a:endParaRPr lang="es-MX">
            <a:latin typeface="Times New Roman" panose="02020603050405020304" pitchFamily="18" charset="0"/>
            <a:cs typeface="Times New Roman" panose="02020603050405020304" pitchFamily="18" charset="0"/>
          </a:endParaRPr>
        </a:p>
      </dgm:t>
    </dgm:pt>
    <dgm:pt modelId="{8B004488-99DD-474A-B48B-B301F7C34EE7}">
      <dgm:prSet phldrT="[Texto]"/>
      <dgm:spPr/>
      <dgm:t>
        <a:bodyPr/>
        <a:lstStyle/>
        <a:p>
          <a:r>
            <a:rPr lang="es-MX">
              <a:latin typeface="Times New Roman" panose="02020603050405020304" pitchFamily="18" charset="0"/>
              <a:cs typeface="Times New Roman" panose="02020603050405020304" pitchFamily="18" charset="0"/>
            </a:rPr>
            <a:t>Hay diferencias entre la información reportada en el SFU Gestión de Proyectos y Avance Financiero</a:t>
          </a:r>
        </a:p>
      </dgm:t>
    </dgm:pt>
    <dgm:pt modelId="{75A82629-A203-4551-864E-652B5FD23A57}" type="parTrans" cxnId="{3E422E76-5950-49AB-89CA-E5127DC5AC2A}">
      <dgm:prSet/>
      <dgm:spPr/>
      <dgm:t>
        <a:bodyPr/>
        <a:lstStyle/>
        <a:p>
          <a:endParaRPr lang="es-MX"/>
        </a:p>
      </dgm:t>
    </dgm:pt>
    <dgm:pt modelId="{ABAC1451-0552-4FB2-A393-1E887229BC3E}" type="sibTrans" cxnId="{3E422E76-5950-49AB-89CA-E5127DC5AC2A}">
      <dgm:prSet/>
      <dgm:spPr/>
      <dgm:t>
        <a:bodyPr/>
        <a:lstStyle/>
        <a:p>
          <a:endParaRPr lang="es-MX"/>
        </a:p>
      </dgm:t>
    </dgm:pt>
    <dgm:pt modelId="{AF1969CE-0190-40CF-881E-AD70D4D55C83}" type="pres">
      <dgm:prSet presAssocID="{41C1C27E-5277-4F04-9EB4-8BA8F2250074}" presName="Name0" presStyleCnt="0">
        <dgm:presLayoutVars>
          <dgm:chMax val="7"/>
          <dgm:chPref val="7"/>
          <dgm:dir/>
        </dgm:presLayoutVars>
      </dgm:prSet>
      <dgm:spPr/>
    </dgm:pt>
    <dgm:pt modelId="{9C4D5CCB-05D9-4E75-9916-C7671A6DADF1}" type="pres">
      <dgm:prSet presAssocID="{41C1C27E-5277-4F04-9EB4-8BA8F2250074}" presName="Name1" presStyleCnt="0"/>
      <dgm:spPr/>
    </dgm:pt>
    <dgm:pt modelId="{48B3153D-C558-46EC-9D84-765A92AE1A45}" type="pres">
      <dgm:prSet presAssocID="{41C1C27E-5277-4F04-9EB4-8BA8F2250074}" presName="cycle" presStyleCnt="0"/>
      <dgm:spPr/>
    </dgm:pt>
    <dgm:pt modelId="{336C60AC-D09D-4E29-A4F6-6347BE259382}" type="pres">
      <dgm:prSet presAssocID="{41C1C27E-5277-4F04-9EB4-8BA8F2250074}" presName="srcNode" presStyleLbl="node1" presStyleIdx="0" presStyleCnt="7"/>
      <dgm:spPr/>
    </dgm:pt>
    <dgm:pt modelId="{8631D6E9-A7B1-489D-B0BD-062A23172D15}" type="pres">
      <dgm:prSet presAssocID="{41C1C27E-5277-4F04-9EB4-8BA8F2250074}" presName="conn" presStyleLbl="parChTrans1D2" presStyleIdx="0" presStyleCnt="1"/>
      <dgm:spPr/>
    </dgm:pt>
    <dgm:pt modelId="{AE921E74-B6E2-4797-9FB9-E5E1419A5E8C}" type="pres">
      <dgm:prSet presAssocID="{41C1C27E-5277-4F04-9EB4-8BA8F2250074}" presName="extraNode" presStyleLbl="node1" presStyleIdx="0" presStyleCnt="7"/>
      <dgm:spPr/>
    </dgm:pt>
    <dgm:pt modelId="{B7CCC920-B7BE-429D-86F9-797DC585F179}" type="pres">
      <dgm:prSet presAssocID="{41C1C27E-5277-4F04-9EB4-8BA8F2250074}" presName="dstNode" presStyleLbl="node1" presStyleIdx="0" presStyleCnt="7"/>
      <dgm:spPr/>
    </dgm:pt>
    <dgm:pt modelId="{4E0C6BDE-832A-4806-A1AB-6B5C90986216}" type="pres">
      <dgm:prSet presAssocID="{8B004488-99DD-474A-B48B-B301F7C34EE7}" presName="text_1" presStyleLbl="node1" presStyleIdx="0" presStyleCnt="7">
        <dgm:presLayoutVars>
          <dgm:bulletEnabled val="1"/>
        </dgm:presLayoutVars>
      </dgm:prSet>
      <dgm:spPr/>
    </dgm:pt>
    <dgm:pt modelId="{30C539EB-8E41-485A-A971-3C45B5300ACF}" type="pres">
      <dgm:prSet presAssocID="{8B004488-99DD-474A-B48B-B301F7C34EE7}" presName="accent_1" presStyleCnt="0"/>
      <dgm:spPr/>
    </dgm:pt>
    <dgm:pt modelId="{78CA14D7-84D7-45A9-98D9-119C27DFE1B1}" type="pres">
      <dgm:prSet presAssocID="{8B004488-99DD-474A-B48B-B301F7C34EE7}" presName="accentRepeatNode" presStyleLbl="solidFgAcc1" presStyleIdx="0" presStyleCnt="7"/>
      <dgm:spPr/>
    </dgm:pt>
    <dgm:pt modelId="{985D51B6-8939-4476-B2CF-4D264812AF8C}" type="pres">
      <dgm:prSet presAssocID="{AF580CF2-C3B0-48DD-8BE8-9949D5CFA149}" presName="text_2" presStyleLbl="node1" presStyleIdx="1" presStyleCnt="7">
        <dgm:presLayoutVars>
          <dgm:bulletEnabled val="1"/>
        </dgm:presLayoutVars>
      </dgm:prSet>
      <dgm:spPr/>
    </dgm:pt>
    <dgm:pt modelId="{170D478F-34CE-4684-ABC0-52F38CB22953}" type="pres">
      <dgm:prSet presAssocID="{AF580CF2-C3B0-48DD-8BE8-9949D5CFA149}" presName="accent_2" presStyleCnt="0"/>
      <dgm:spPr/>
    </dgm:pt>
    <dgm:pt modelId="{E1CFED4D-BB4D-4DAC-A7E3-382625316B53}" type="pres">
      <dgm:prSet presAssocID="{AF580CF2-C3B0-48DD-8BE8-9949D5CFA149}" presName="accentRepeatNode" presStyleLbl="solidFgAcc1" presStyleIdx="1" presStyleCnt="7"/>
      <dgm:spPr/>
    </dgm:pt>
    <dgm:pt modelId="{EB02ED51-1B73-458F-B779-F0413FCEF895}" type="pres">
      <dgm:prSet presAssocID="{9D325613-321D-4094-9B99-8DA3F67D544A}" presName="text_3" presStyleLbl="node1" presStyleIdx="2" presStyleCnt="7">
        <dgm:presLayoutVars>
          <dgm:bulletEnabled val="1"/>
        </dgm:presLayoutVars>
      </dgm:prSet>
      <dgm:spPr/>
    </dgm:pt>
    <dgm:pt modelId="{C30221A4-DDEB-4DCC-B303-B8116B58BEC5}" type="pres">
      <dgm:prSet presAssocID="{9D325613-321D-4094-9B99-8DA3F67D544A}" presName="accent_3" presStyleCnt="0"/>
      <dgm:spPr/>
    </dgm:pt>
    <dgm:pt modelId="{B263A48B-BFB5-4F15-B772-395DCEBBA0B8}" type="pres">
      <dgm:prSet presAssocID="{9D325613-321D-4094-9B99-8DA3F67D544A}" presName="accentRepeatNode" presStyleLbl="solidFgAcc1" presStyleIdx="2" presStyleCnt="7"/>
      <dgm:spPr/>
    </dgm:pt>
    <dgm:pt modelId="{24B3AB42-D84E-4A4D-B326-BCF0B92DA50C}" type="pres">
      <dgm:prSet presAssocID="{0D3DCEF4-9E14-4D48-9979-F3F2B749B905}" presName="text_4" presStyleLbl="node1" presStyleIdx="3" presStyleCnt="7">
        <dgm:presLayoutVars>
          <dgm:bulletEnabled val="1"/>
        </dgm:presLayoutVars>
      </dgm:prSet>
      <dgm:spPr/>
    </dgm:pt>
    <dgm:pt modelId="{02EA2588-C726-4A50-84A9-537495CA8520}" type="pres">
      <dgm:prSet presAssocID="{0D3DCEF4-9E14-4D48-9979-F3F2B749B905}" presName="accent_4" presStyleCnt="0"/>
      <dgm:spPr/>
    </dgm:pt>
    <dgm:pt modelId="{274C696D-6D12-474C-9A38-2B3C21A42446}" type="pres">
      <dgm:prSet presAssocID="{0D3DCEF4-9E14-4D48-9979-F3F2B749B905}" presName="accentRepeatNode" presStyleLbl="solidFgAcc1" presStyleIdx="3" presStyleCnt="7"/>
      <dgm:spPr/>
    </dgm:pt>
    <dgm:pt modelId="{6B8546EE-6600-4B17-9E22-725A86FA018B}" type="pres">
      <dgm:prSet presAssocID="{8D8E149D-420F-4490-A6A6-AEE3685E745E}" presName="text_5" presStyleLbl="node1" presStyleIdx="4" presStyleCnt="7">
        <dgm:presLayoutVars>
          <dgm:bulletEnabled val="1"/>
        </dgm:presLayoutVars>
      </dgm:prSet>
      <dgm:spPr/>
    </dgm:pt>
    <dgm:pt modelId="{27E9A5A7-FBC2-4E02-BF1E-00F05902244B}" type="pres">
      <dgm:prSet presAssocID="{8D8E149D-420F-4490-A6A6-AEE3685E745E}" presName="accent_5" presStyleCnt="0"/>
      <dgm:spPr/>
    </dgm:pt>
    <dgm:pt modelId="{A6D971C7-D00C-4BEA-975F-AB15A07FCD73}" type="pres">
      <dgm:prSet presAssocID="{8D8E149D-420F-4490-A6A6-AEE3685E745E}" presName="accentRepeatNode" presStyleLbl="solidFgAcc1" presStyleIdx="4" presStyleCnt="7"/>
      <dgm:spPr/>
    </dgm:pt>
    <dgm:pt modelId="{59992D89-AE61-4EA0-A52A-5A6B14FFEC72}" type="pres">
      <dgm:prSet presAssocID="{14B673E1-2D75-4FF4-A3C6-DED053C90256}" presName="text_6" presStyleLbl="node1" presStyleIdx="5" presStyleCnt="7">
        <dgm:presLayoutVars>
          <dgm:bulletEnabled val="1"/>
        </dgm:presLayoutVars>
      </dgm:prSet>
      <dgm:spPr/>
    </dgm:pt>
    <dgm:pt modelId="{B9467421-CC28-4830-B267-C1E8BDAB17A8}" type="pres">
      <dgm:prSet presAssocID="{14B673E1-2D75-4FF4-A3C6-DED053C90256}" presName="accent_6" presStyleCnt="0"/>
      <dgm:spPr/>
    </dgm:pt>
    <dgm:pt modelId="{F5533D3D-2B01-4491-8D2E-CD40F5320F8B}" type="pres">
      <dgm:prSet presAssocID="{14B673E1-2D75-4FF4-A3C6-DED053C90256}" presName="accentRepeatNode" presStyleLbl="solidFgAcc1" presStyleIdx="5" presStyleCnt="7"/>
      <dgm:spPr/>
    </dgm:pt>
    <dgm:pt modelId="{FA1D5244-95F2-43B9-A4F8-41E857395E29}" type="pres">
      <dgm:prSet presAssocID="{E8B9C5D4-7118-4A5D-8085-14921A350EEA}" presName="text_7" presStyleLbl="node1" presStyleIdx="6" presStyleCnt="7">
        <dgm:presLayoutVars>
          <dgm:bulletEnabled val="1"/>
        </dgm:presLayoutVars>
      </dgm:prSet>
      <dgm:spPr/>
    </dgm:pt>
    <dgm:pt modelId="{2AB62DA3-73E8-45F8-9E71-ACCC2DB3BC4E}" type="pres">
      <dgm:prSet presAssocID="{E8B9C5D4-7118-4A5D-8085-14921A350EEA}" presName="accent_7" presStyleCnt="0"/>
      <dgm:spPr/>
    </dgm:pt>
    <dgm:pt modelId="{8F461B24-77D2-4C69-A009-9CA58CDE4732}" type="pres">
      <dgm:prSet presAssocID="{E8B9C5D4-7118-4A5D-8085-14921A350EEA}" presName="accentRepeatNode" presStyleLbl="solidFgAcc1" presStyleIdx="6" presStyleCnt="7"/>
      <dgm:spPr/>
    </dgm:pt>
  </dgm:ptLst>
  <dgm:cxnLst>
    <dgm:cxn modelId="{E9881510-2672-43AC-B8C6-235346B29D7B}" type="presOf" srcId="{0D3DCEF4-9E14-4D48-9979-F3F2B749B905}" destId="{24B3AB42-D84E-4A4D-B326-BCF0B92DA50C}" srcOrd="0" destOrd="0" presId="urn:microsoft.com/office/officeart/2008/layout/VerticalCurvedList"/>
    <dgm:cxn modelId="{100B1D1E-D221-46E8-92C4-9860A88B21AD}" type="presOf" srcId="{14B673E1-2D75-4FF4-A3C6-DED053C90256}" destId="{59992D89-AE61-4EA0-A52A-5A6B14FFEC72}" srcOrd="0" destOrd="0" presId="urn:microsoft.com/office/officeart/2008/layout/VerticalCurvedList"/>
    <dgm:cxn modelId="{91191A1F-8393-4F06-8DD1-E448C08FF84D}" srcId="{41C1C27E-5277-4F04-9EB4-8BA8F2250074}" destId="{E8B9C5D4-7118-4A5D-8085-14921A350EEA}" srcOrd="6" destOrd="0" parTransId="{958BA20D-AD4B-406B-AB11-9B5584DCBFAA}" sibTransId="{F8656A67-8AA8-49E9-9CC8-F6E0E5C8A95B}"/>
    <dgm:cxn modelId="{5732D33A-15A9-4B2A-BD29-B11AF799D52A}" type="presOf" srcId="{8B004488-99DD-474A-B48B-B301F7C34EE7}" destId="{4E0C6BDE-832A-4806-A1AB-6B5C90986216}" srcOrd="0" destOrd="0" presId="urn:microsoft.com/office/officeart/2008/layout/VerticalCurvedList"/>
    <dgm:cxn modelId="{3447443B-454F-4837-A486-1FC2EF4B5253}" type="presOf" srcId="{9D325613-321D-4094-9B99-8DA3F67D544A}" destId="{EB02ED51-1B73-458F-B779-F0413FCEF895}" srcOrd="0" destOrd="0" presId="urn:microsoft.com/office/officeart/2008/layout/VerticalCurvedList"/>
    <dgm:cxn modelId="{0D4D3967-E517-4A08-8C00-E5FF9A6F2FFA}" srcId="{41C1C27E-5277-4F04-9EB4-8BA8F2250074}" destId="{9D325613-321D-4094-9B99-8DA3F67D544A}" srcOrd="2" destOrd="0" parTransId="{8893DB25-F924-43BC-853A-839438D7FAF8}" sibTransId="{41781EC0-7DA2-4065-96CF-06C148005A3D}"/>
    <dgm:cxn modelId="{ADE63D49-772D-461A-B79E-2ADAD75BE639}" type="presOf" srcId="{8D8E149D-420F-4490-A6A6-AEE3685E745E}" destId="{6B8546EE-6600-4B17-9E22-725A86FA018B}" srcOrd="0" destOrd="0" presId="urn:microsoft.com/office/officeart/2008/layout/VerticalCurvedList"/>
    <dgm:cxn modelId="{189B3A4D-847F-4845-A01B-86B09EB1C74B}" srcId="{41C1C27E-5277-4F04-9EB4-8BA8F2250074}" destId="{0D3DCEF4-9E14-4D48-9979-F3F2B749B905}" srcOrd="3" destOrd="0" parTransId="{1A11CFF2-D39B-4C42-9365-F03C5D6828B8}" sibTransId="{C42E7A2F-288B-4C7A-A301-327D3A5A8CAF}"/>
    <dgm:cxn modelId="{3E422E76-5950-49AB-89CA-E5127DC5AC2A}" srcId="{41C1C27E-5277-4F04-9EB4-8BA8F2250074}" destId="{8B004488-99DD-474A-B48B-B301F7C34EE7}" srcOrd="0" destOrd="0" parTransId="{75A82629-A203-4551-864E-652B5FD23A57}" sibTransId="{ABAC1451-0552-4FB2-A393-1E887229BC3E}"/>
    <dgm:cxn modelId="{A14AA48C-60E9-498B-87E6-D13F6001B6B5}" srcId="{41C1C27E-5277-4F04-9EB4-8BA8F2250074}" destId="{AF580CF2-C3B0-48DD-8BE8-9949D5CFA149}" srcOrd="1" destOrd="0" parTransId="{62BBB233-298A-4BCE-AD6F-8733F5AAA9A5}" sibTransId="{998446F3-78F9-4EA2-AB7E-0C3D7C83E2A2}"/>
    <dgm:cxn modelId="{5FCC45A3-52C7-445F-9466-82C7BA073668}" type="presOf" srcId="{E8B9C5D4-7118-4A5D-8085-14921A350EEA}" destId="{FA1D5244-95F2-43B9-A4F8-41E857395E29}" srcOrd="0" destOrd="0" presId="urn:microsoft.com/office/officeart/2008/layout/VerticalCurvedList"/>
    <dgm:cxn modelId="{7D60E8A9-BB39-4640-9061-6850E980A97E}" type="presOf" srcId="{41C1C27E-5277-4F04-9EB4-8BA8F2250074}" destId="{AF1969CE-0190-40CF-881E-AD70D4D55C83}" srcOrd="0" destOrd="0" presId="urn:microsoft.com/office/officeart/2008/layout/VerticalCurvedList"/>
    <dgm:cxn modelId="{3D1386B7-2B2E-48E4-8430-E48D1275650D}" type="presOf" srcId="{ABAC1451-0552-4FB2-A393-1E887229BC3E}" destId="{8631D6E9-A7B1-489D-B0BD-062A23172D15}" srcOrd="0" destOrd="0" presId="urn:microsoft.com/office/officeart/2008/layout/VerticalCurvedList"/>
    <dgm:cxn modelId="{BDD823C7-B0F5-46CF-9051-803978F9FF51}" type="presOf" srcId="{AF580CF2-C3B0-48DD-8BE8-9949D5CFA149}" destId="{985D51B6-8939-4476-B2CF-4D264812AF8C}" srcOrd="0" destOrd="0" presId="urn:microsoft.com/office/officeart/2008/layout/VerticalCurvedList"/>
    <dgm:cxn modelId="{BBB604E8-A602-4E48-AF5E-8E3D4B951212}" srcId="{41C1C27E-5277-4F04-9EB4-8BA8F2250074}" destId="{14B673E1-2D75-4FF4-A3C6-DED053C90256}" srcOrd="5" destOrd="0" parTransId="{161AAE86-BC26-4316-8834-1343A259B2EB}" sibTransId="{9CA655C3-FF6F-4BC1-8CDF-02058C1407A3}"/>
    <dgm:cxn modelId="{23A351F0-027E-40EF-A76F-5F62C7033258}" srcId="{41C1C27E-5277-4F04-9EB4-8BA8F2250074}" destId="{8D8E149D-420F-4490-A6A6-AEE3685E745E}" srcOrd="4" destOrd="0" parTransId="{4EE15568-9254-48AE-A041-EBC5C5BF3608}" sibTransId="{DEC5F4AE-3807-4A0C-A594-FE927EBC0C41}"/>
    <dgm:cxn modelId="{64C6C5D8-B3F6-4523-A1F8-9AFED6B770B5}" type="presParOf" srcId="{AF1969CE-0190-40CF-881E-AD70D4D55C83}" destId="{9C4D5CCB-05D9-4E75-9916-C7671A6DADF1}" srcOrd="0" destOrd="0" presId="urn:microsoft.com/office/officeart/2008/layout/VerticalCurvedList"/>
    <dgm:cxn modelId="{2D8789A7-A918-4D41-AF2C-4A10A71746A6}" type="presParOf" srcId="{9C4D5CCB-05D9-4E75-9916-C7671A6DADF1}" destId="{48B3153D-C558-46EC-9D84-765A92AE1A45}" srcOrd="0" destOrd="0" presId="urn:microsoft.com/office/officeart/2008/layout/VerticalCurvedList"/>
    <dgm:cxn modelId="{E0ECB62E-9064-49CE-9CC8-3C3CF0D74D69}" type="presParOf" srcId="{48B3153D-C558-46EC-9D84-765A92AE1A45}" destId="{336C60AC-D09D-4E29-A4F6-6347BE259382}" srcOrd="0" destOrd="0" presId="urn:microsoft.com/office/officeart/2008/layout/VerticalCurvedList"/>
    <dgm:cxn modelId="{8144DF6F-C9D0-45FB-9329-ED3DCE3353E8}" type="presParOf" srcId="{48B3153D-C558-46EC-9D84-765A92AE1A45}" destId="{8631D6E9-A7B1-489D-B0BD-062A23172D15}" srcOrd="1" destOrd="0" presId="urn:microsoft.com/office/officeart/2008/layout/VerticalCurvedList"/>
    <dgm:cxn modelId="{FBFCBDB7-FEAF-483D-AC63-EF26259B52C4}" type="presParOf" srcId="{48B3153D-C558-46EC-9D84-765A92AE1A45}" destId="{AE921E74-B6E2-4797-9FB9-E5E1419A5E8C}" srcOrd="2" destOrd="0" presId="urn:microsoft.com/office/officeart/2008/layout/VerticalCurvedList"/>
    <dgm:cxn modelId="{C684B9EE-466C-4EB6-A342-0770DA2CBAA9}" type="presParOf" srcId="{48B3153D-C558-46EC-9D84-765A92AE1A45}" destId="{B7CCC920-B7BE-429D-86F9-797DC585F179}" srcOrd="3" destOrd="0" presId="urn:microsoft.com/office/officeart/2008/layout/VerticalCurvedList"/>
    <dgm:cxn modelId="{EEA95DD9-C522-4C4B-8B38-10FDF0BAD8DF}" type="presParOf" srcId="{9C4D5CCB-05D9-4E75-9916-C7671A6DADF1}" destId="{4E0C6BDE-832A-4806-A1AB-6B5C90986216}" srcOrd="1" destOrd="0" presId="urn:microsoft.com/office/officeart/2008/layout/VerticalCurvedList"/>
    <dgm:cxn modelId="{EC4F5702-4079-49B4-B6F5-CE0E00B544BA}" type="presParOf" srcId="{9C4D5CCB-05D9-4E75-9916-C7671A6DADF1}" destId="{30C539EB-8E41-485A-A971-3C45B5300ACF}" srcOrd="2" destOrd="0" presId="urn:microsoft.com/office/officeart/2008/layout/VerticalCurvedList"/>
    <dgm:cxn modelId="{CF9789C0-7C72-4029-B18D-E3A244EF7798}" type="presParOf" srcId="{30C539EB-8E41-485A-A971-3C45B5300ACF}" destId="{78CA14D7-84D7-45A9-98D9-119C27DFE1B1}" srcOrd="0" destOrd="0" presId="urn:microsoft.com/office/officeart/2008/layout/VerticalCurvedList"/>
    <dgm:cxn modelId="{0E26F399-45DF-46DC-B62D-66792040C74A}" type="presParOf" srcId="{9C4D5CCB-05D9-4E75-9916-C7671A6DADF1}" destId="{985D51B6-8939-4476-B2CF-4D264812AF8C}" srcOrd="3" destOrd="0" presId="urn:microsoft.com/office/officeart/2008/layout/VerticalCurvedList"/>
    <dgm:cxn modelId="{88BA9893-F84A-4A67-9B05-00C98A72142C}" type="presParOf" srcId="{9C4D5CCB-05D9-4E75-9916-C7671A6DADF1}" destId="{170D478F-34CE-4684-ABC0-52F38CB22953}" srcOrd="4" destOrd="0" presId="urn:microsoft.com/office/officeart/2008/layout/VerticalCurvedList"/>
    <dgm:cxn modelId="{3BE819C1-F11E-4167-8D1C-71AA116D0888}" type="presParOf" srcId="{170D478F-34CE-4684-ABC0-52F38CB22953}" destId="{E1CFED4D-BB4D-4DAC-A7E3-382625316B53}" srcOrd="0" destOrd="0" presId="urn:microsoft.com/office/officeart/2008/layout/VerticalCurvedList"/>
    <dgm:cxn modelId="{2F0997CE-F46D-4C49-A13A-E339C9724150}" type="presParOf" srcId="{9C4D5CCB-05D9-4E75-9916-C7671A6DADF1}" destId="{EB02ED51-1B73-458F-B779-F0413FCEF895}" srcOrd="5" destOrd="0" presId="urn:microsoft.com/office/officeart/2008/layout/VerticalCurvedList"/>
    <dgm:cxn modelId="{AA7D1FD6-42AD-4A63-AEB5-C3DD436E7EEF}" type="presParOf" srcId="{9C4D5CCB-05D9-4E75-9916-C7671A6DADF1}" destId="{C30221A4-DDEB-4DCC-B303-B8116B58BEC5}" srcOrd="6" destOrd="0" presId="urn:microsoft.com/office/officeart/2008/layout/VerticalCurvedList"/>
    <dgm:cxn modelId="{561C8D7E-0927-498E-A460-D0554F320B5E}" type="presParOf" srcId="{C30221A4-DDEB-4DCC-B303-B8116B58BEC5}" destId="{B263A48B-BFB5-4F15-B772-395DCEBBA0B8}" srcOrd="0" destOrd="0" presId="urn:microsoft.com/office/officeart/2008/layout/VerticalCurvedList"/>
    <dgm:cxn modelId="{3A1CDF84-3ECB-4001-9DF6-6C49C5A51E0A}" type="presParOf" srcId="{9C4D5CCB-05D9-4E75-9916-C7671A6DADF1}" destId="{24B3AB42-D84E-4A4D-B326-BCF0B92DA50C}" srcOrd="7" destOrd="0" presId="urn:microsoft.com/office/officeart/2008/layout/VerticalCurvedList"/>
    <dgm:cxn modelId="{73FBA040-1EA9-4C06-95C8-4FB5CD329EC4}" type="presParOf" srcId="{9C4D5CCB-05D9-4E75-9916-C7671A6DADF1}" destId="{02EA2588-C726-4A50-84A9-537495CA8520}" srcOrd="8" destOrd="0" presId="urn:microsoft.com/office/officeart/2008/layout/VerticalCurvedList"/>
    <dgm:cxn modelId="{F58D40E2-A7F6-45D7-869E-7F912A640F2D}" type="presParOf" srcId="{02EA2588-C726-4A50-84A9-537495CA8520}" destId="{274C696D-6D12-474C-9A38-2B3C21A42446}" srcOrd="0" destOrd="0" presId="urn:microsoft.com/office/officeart/2008/layout/VerticalCurvedList"/>
    <dgm:cxn modelId="{2AB2D397-8ED5-41DA-BF37-4FF905B9B3A7}" type="presParOf" srcId="{9C4D5CCB-05D9-4E75-9916-C7671A6DADF1}" destId="{6B8546EE-6600-4B17-9E22-725A86FA018B}" srcOrd="9" destOrd="0" presId="urn:microsoft.com/office/officeart/2008/layout/VerticalCurvedList"/>
    <dgm:cxn modelId="{436828DD-BC1D-4C46-9653-25890F8D2821}" type="presParOf" srcId="{9C4D5CCB-05D9-4E75-9916-C7671A6DADF1}" destId="{27E9A5A7-FBC2-4E02-BF1E-00F05902244B}" srcOrd="10" destOrd="0" presId="urn:microsoft.com/office/officeart/2008/layout/VerticalCurvedList"/>
    <dgm:cxn modelId="{D46E5C30-C3C5-4262-B189-A8E7C133BE4A}" type="presParOf" srcId="{27E9A5A7-FBC2-4E02-BF1E-00F05902244B}" destId="{A6D971C7-D00C-4BEA-975F-AB15A07FCD73}" srcOrd="0" destOrd="0" presId="urn:microsoft.com/office/officeart/2008/layout/VerticalCurvedList"/>
    <dgm:cxn modelId="{3BBECB2B-AD23-4B0F-AE06-D06BB231503D}" type="presParOf" srcId="{9C4D5CCB-05D9-4E75-9916-C7671A6DADF1}" destId="{59992D89-AE61-4EA0-A52A-5A6B14FFEC72}" srcOrd="11" destOrd="0" presId="urn:microsoft.com/office/officeart/2008/layout/VerticalCurvedList"/>
    <dgm:cxn modelId="{C1362A90-0A6A-4359-98D8-2D50E4751BF5}" type="presParOf" srcId="{9C4D5CCB-05D9-4E75-9916-C7671A6DADF1}" destId="{B9467421-CC28-4830-B267-C1E8BDAB17A8}" srcOrd="12" destOrd="0" presId="urn:microsoft.com/office/officeart/2008/layout/VerticalCurvedList"/>
    <dgm:cxn modelId="{EFE5F723-7435-4D4D-8F68-7B49E88887FC}" type="presParOf" srcId="{B9467421-CC28-4830-B267-C1E8BDAB17A8}" destId="{F5533D3D-2B01-4491-8D2E-CD40F5320F8B}" srcOrd="0" destOrd="0" presId="urn:microsoft.com/office/officeart/2008/layout/VerticalCurvedList"/>
    <dgm:cxn modelId="{42788089-85B5-4426-A003-4734F027CF11}" type="presParOf" srcId="{9C4D5CCB-05D9-4E75-9916-C7671A6DADF1}" destId="{FA1D5244-95F2-43B9-A4F8-41E857395E29}" srcOrd="13" destOrd="0" presId="urn:microsoft.com/office/officeart/2008/layout/VerticalCurvedList"/>
    <dgm:cxn modelId="{AB72FF6F-3CFE-48C7-800F-BE0A9C770F86}" type="presParOf" srcId="{9C4D5CCB-05D9-4E75-9916-C7671A6DADF1}" destId="{2AB62DA3-73E8-45F8-9E71-ACCC2DB3BC4E}" srcOrd="14" destOrd="0" presId="urn:microsoft.com/office/officeart/2008/layout/VerticalCurvedList"/>
    <dgm:cxn modelId="{2B9EACBC-F18E-4E1C-AF02-13ACD107BC75}" type="presParOf" srcId="{2AB62DA3-73E8-45F8-9E71-ACCC2DB3BC4E}" destId="{8F461B24-77D2-4C69-A009-9CA58CDE4732}" srcOrd="0" destOrd="0" presId="urn:microsoft.com/office/officeart/2008/layout/VerticalCurvedList"/>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A9E19EA-C7F7-4C8F-936C-8C53A9285A95}" type="doc">
      <dgm:prSet loTypeId="urn:microsoft.com/office/officeart/2005/8/layout/vList4" loCatId="list" qsTypeId="urn:microsoft.com/office/officeart/2005/8/quickstyle/simple5" qsCatId="simple" csTypeId="urn:microsoft.com/office/officeart/2005/8/colors/accent1_3" csCatId="accent1" phldr="1"/>
      <dgm:spPr/>
      <dgm:t>
        <a:bodyPr/>
        <a:lstStyle/>
        <a:p>
          <a:endParaRPr lang="es-MX"/>
        </a:p>
      </dgm:t>
    </dgm:pt>
    <dgm:pt modelId="{089E9F19-1A41-4F32-9979-C53FE5A3362E}">
      <dgm:prSet phldrT="[Texto]" custT="1"/>
      <dgm:spPr/>
      <dgm:t>
        <a:bodyPr/>
        <a:lstStyle/>
        <a:p>
          <a:pPr algn="just"/>
          <a:r>
            <a:rPr lang="es-MX" sz="1600">
              <a:latin typeface="Times New Roman" panose="02020603050405020304" pitchFamily="18" charset="0"/>
              <a:cs typeface="Times New Roman" panose="02020603050405020304" pitchFamily="18" charset="0"/>
            </a:rPr>
            <a:t>Programático</a:t>
          </a:r>
        </a:p>
      </dgm:t>
    </dgm:pt>
    <dgm:pt modelId="{6BE31CAB-6020-4E17-AD55-3DB21E6E1FCF}" type="parTrans" cxnId="{5CD7A03B-A988-4D5D-BC0A-BC91470CEF06}">
      <dgm:prSet/>
      <dgm:spPr/>
      <dgm:t>
        <a:bodyPr/>
        <a:lstStyle/>
        <a:p>
          <a:endParaRPr lang="es-MX" sz="1800">
            <a:latin typeface="Times New Roman" panose="02020603050405020304" pitchFamily="18" charset="0"/>
            <a:cs typeface="Times New Roman" panose="02020603050405020304" pitchFamily="18" charset="0"/>
          </a:endParaRPr>
        </a:p>
      </dgm:t>
    </dgm:pt>
    <dgm:pt modelId="{8E695327-00C7-4928-8504-945C70282D87}" type="sibTrans" cxnId="{5CD7A03B-A988-4D5D-BC0A-BC91470CEF06}">
      <dgm:prSet/>
      <dgm:spPr/>
      <dgm:t>
        <a:bodyPr/>
        <a:lstStyle/>
        <a:p>
          <a:endParaRPr lang="es-MX" sz="1800">
            <a:latin typeface="Times New Roman" panose="02020603050405020304" pitchFamily="18" charset="0"/>
            <a:cs typeface="Times New Roman" panose="02020603050405020304" pitchFamily="18" charset="0"/>
          </a:endParaRPr>
        </a:p>
      </dgm:t>
    </dgm:pt>
    <dgm:pt modelId="{D9CE8A56-868D-4D70-A2F9-453E6B7AAC50}">
      <dgm:prSet phldrT="[Texto]" custT="1"/>
      <dgm:spPr/>
      <dgm:t>
        <a:bodyPr/>
        <a:lstStyle/>
        <a:p>
          <a:pPr algn="just"/>
          <a:r>
            <a:rPr lang="es-MX" sz="1200">
              <a:latin typeface="Times New Roman" panose="02020603050405020304" pitchFamily="18" charset="0"/>
              <a:cs typeface="Times New Roman" panose="02020603050405020304" pitchFamily="18" charset="0"/>
            </a:rPr>
            <a:t>Identificar como Unidad de medida de las metas principales del Programa de Obra Social, las personas beneficiadas con la infraestructura financiada con el FISE. </a:t>
          </a:r>
        </a:p>
      </dgm:t>
    </dgm:pt>
    <dgm:pt modelId="{FA593494-5088-4F48-BE5C-1137AE77A936}" type="parTrans" cxnId="{B9977E2F-C89D-4854-9761-7F9096A5FD8E}">
      <dgm:prSet/>
      <dgm:spPr/>
      <dgm:t>
        <a:bodyPr/>
        <a:lstStyle/>
        <a:p>
          <a:endParaRPr lang="es-MX" sz="1800">
            <a:latin typeface="Times New Roman" panose="02020603050405020304" pitchFamily="18" charset="0"/>
            <a:cs typeface="Times New Roman" panose="02020603050405020304" pitchFamily="18" charset="0"/>
          </a:endParaRPr>
        </a:p>
      </dgm:t>
    </dgm:pt>
    <dgm:pt modelId="{9132EFB4-FBD8-4FF2-9AEA-97CE676C09B3}" type="sibTrans" cxnId="{B9977E2F-C89D-4854-9761-7F9096A5FD8E}">
      <dgm:prSet/>
      <dgm:spPr/>
      <dgm:t>
        <a:bodyPr/>
        <a:lstStyle/>
        <a:p>
          <a:endParaRPr lang="es-MX" sz="1800">
            <a:latin typeface="Times New Roman" panose="02020603050405020304" pitchFamily="18" charset="0"/>
            <a:cs typeface="Times New Roman" panose="02020603050405020304" pitchFamily="18" charset="0"/>
          </a:endParaRPr>
        </a:p>
      </dgm:t>
    </dgm:pt>
    <dgm:pt modelId="{34C63FCC-BC5D-4886-A207-2D197018CD01}">
      <dgm:prSet phldrT="[Texto]" custT="1"/>
      <dgm:spPr/>
      <dgm:t>
        <a:bodyPr/>
        <a:lstStyle/>
        <a:p>
          <a:pPr algn="just"/>
          <a:r>
            <a:rPr lang="es-MX" sz="1600">
              <a:latin typeface="Times New Roman" panose="02020603050405020304" pitchFamily="18" charset="0"/>
              <a:cs typeface="Times New Roman" panose="02020603050405020304" pitchFamily="18" charset="0"/>
            </a:rPr>
            <a:t>Indicadores</a:t>
          </a:r>
        </a:p>
      </dgm:t>
    </dgm:pt>
    <dgm:pt modelId="{89CD9CD2-6F01-46D1-A84D-248BAD485625}" type="parTrans" cxnId="{0E4DF4EA-A234-45F8-B5DA-68DDCFF82D8E}">
      <dgm:prSet/>
      <dgm:spPr/>
      <dgm:t>
        <a:bodyPr/>
        <a:lstStyle/>
        <a:p>
          <a:endParaRPr lang="es-MX" sz="1800">
            <a:latin typeface="Times New Roman" panose="02020603050405020304" pitchFamily="18" charset="0"/>
            <a:cs typeface="Times New Roman" panose="02020603050405020304" pitchFamily="18" charset="0"/>
          </a:endParaRPr>
        </a:p>
      </dgm:t>
    </dgm:pt>
    <dgm:pt modelId="{731300E6-AAFA-4901-A97D-CA47A77FC681}" type="sibTrans" cxnId="{0E4DF4EA-A234-45F8-B5DA-68DDCFF82D8E}">
      <dgm:prSet/>
      <dgm:spPr/>
      <dgm:t>
        <a:bodyPr/>
        <a:lstStyle/>
        <a:p>
          <a:endParaRPr lang="es-MX" sz="1800">
            <a:latin typeface="Times New Roman" panose="02020603050405020304" pitchFamily="18" charset="0"/>
            <a:cs typeface="Times New Roman" panose="02020603050405020304" pitchFamily="18" charset="0"/>
          </a:endParaRPr>
        </a:p>
      </dgm:t>
    </dgm:pt>
    <dgm:pt modelId="{BE2ED166-F1B3-4D8C-AB6A-3729E70801BA}">
      <dgm:prSet phldrT="[Texto]" custT="1"/>
      <dgm:spPr/>
      <dgm:t>
        <a:bodyPr/>
        <a:lstStyle/>
        <a:p>
          <a:pPr algn="just"/>
          <a:r>
            <a:rPr lang="es-MX" sz="1200">
              <a:latin typeface="Times New Roman" panose="02020603050405020304" pitchFamily="18" charset="0"/>
              <a:cs typeface="Times New Roman" panose="02020603050405020304" pitchFamily="18" charset="0"/>
            </a:rPr>
            <a:t>Establecer metas retadoras a los indicadores estatales "Porcentaje de comunidades del Estado con Obra Social" y "Porcentaje de Obras focalizadas en colonias de atención prioritaria", así mismo establecer la línea base del ejercicio fiscal inmediato anterior. </a:t>
          </a:r>
        </a:p>
      </dgm:t>
    </dgm:pt>
    <dgm:pt modelId="{84C24CDC-845E-4023-90A2-BAB873CBD114}" type="parTrans" cxnId="{568549CA-10EB-410F-8CBE-9D241CDE8E0D}">
      <dgm:prSet/>
      <dgm:spPr/>
      <dgm:t>
        <a:bodyPr/>
        <a:lstStyle/>
        <a:p>
          <a:endParaRPr lang="es-MX" sz="1800">
            <a:latin typeface="Times New Roman" panose="02020603050405020304" pitchFamily="18" charset="0"/>
            <a:cs typeface="Times New Roman" panose="02020603050405020304" pitchFamily="18" charset="0"/>
          </a:endParaRPr>
        </a:p>
      </dgm:t>
    </dgm:pt>
    <dgm:pt modelId="{5358DFED-3C3E-438C-B58F-CB3CA14B10E7}" type="sibTrans" cxnId="{568549CA-10EB-410F-8CBE-9D241CDE8E0D}">
      <dgm:prSet/>
      <dgm:spPr/>
      <dgm:t>
        <a:bodyPr/>
        <a:lstStyle/>
        <a:p>
          <a:endParaRPr lang="es-MX" sz="1800">
            <a:latin typeface="Times New Roman" panose="02020603050405020304" pitchFamily="18" charset="0"/>
            <a:cs typeface="Times New Roman" panose="02020603050405020304" pitchFamily="18" charset="0"/>
          </a:endParaRPr>
        </a:p>
      </dgm:t>
    </dgm:pt>
    <dgm:pt modelId="{C304AFF0-5B0C-425E-B5C9-221FE52202F5}">
      <dgm:prSet phldrT="[Texto]" custT="1"/>
      <dgm:spPr/>
      <dgm:t>
        <a:bodyPr/>
        <a:lstStyle/>
        <a:p>
          <a:pPr algn="just"/>
          <a:r>
            <a:rPr lang="es-MX" sz="1600">
              <a:latin typeface="Times New Roman" panose="02020603050405020304" pitchFamily="18" charset="0"/>
              <a:cs typeface="Times New Roman" panose="02020603050405020304" pitchFamily="18" charset="0"/>
            </a:rPr>
            <a:t>Indicadores</a:t>
          </a:r>
        </a:p>
      </dgm:t>
    </dgm:pt>
    <dgm:pt modelId="{410BAE8B-86D1-4E9B-9234-3C50F2AEB2DA}" type="parTrans" cxnId="{3053FE91-557C-4547-A365-CA0DA7234B13}">
      <dgm:prSet/>
      <dgm:spPr/>
      <dgm:t>
        <a:bodyPr/>
        <a:lstStyle/>
        <a:p>
          <a:endParaRPr lang="es-MX" sz="1800">
            <a:latin typeface="Times New Roman" panose="02020603050405020304" pitchFamily="18" charset="0"/>
            <a:cs typeface="Times New Roman" panose="02020603050405020304" pitchFamily="18" charset="0"/>
          </a:endParaRPr>
        </a:p>
      </dgm:t>
    </dgm:pt>
    <dgm:pt modelId="{7B1CB2D6-66DC-428B-9801-269BEDFC480D}" type="sibTrans" cxnId="{3053FE91-557C-4547-A365-CA0DA7234B13}">
      <dgm:prSet/>
      <dgm:spPr/>
      <dgm:t>
        <a:bodyPr/>
        <a:lstStyle/>
        <a:p>
          <a:endParaRPr lang="es-MX" sz="1800">
            <a:latin typeface="Times New Roman" panose="02020603050405020304" pitchFamily="18" charset="0"/>
            <a:cs typeface="Times New Roman" panose="02020603050405020304" pitchFamily="18" charset="0"/>
          </a:endParaRPr>
        </a:p>
      </dgm:t>
    </dgm:pt>
    <dgm:pt modelId="{C5B4BAD1-5758-4B62-A5DD-CDBD78FBA8E3}">
      <dgm:prSet phldrT="[Texto]" custT="1"/>
      <dgm:spPr/>
      <dgm:t>
        <a:bodyPr/>
        <a:lstStyle/>
        <a:p>
          <a:pPr algn="just"/>
          <a:r>
            <a:rPr lang="es-MX" sz="1200">
              <a:latin typeface="Times New Roman" panose="02020603050405020304" pitchFamily="18" charset="0"/>
              <a:cs typeface="Times New Roman" panose="02020603050405020304" pitchFamily="18" charset="0"/>
            </a:rPr>
            <a:t>Monitorear la cobertura en las Zonas de Atención Prioritaria, identificando en un indicador la población atendida con carencia por acceso a los servicios básicos de la vivienda y de calidad y espacios en la vivienda, llamado: "Población con carencia por acceso a los servicios básicos de la vivienda en las Zonas de Atención Prioritaria beneficiada con Obra Social". </a:t>
          </a:r>
        </a:p>
      </dgm:t>
    </dgm:pt>
    <dgm:pt modelId="{89269FAE-EECF-453D-8D5F-66AA8056FC42}" type="parTrans" cxnId="{FDDCC9EF-B498-4C28-BC17-6C2F2C2FDFD7}">
      <dgm:prSet/>
      <dgm:spPr/>
      <dgm:t>
        <a:bodyPr/>
        <a:lstStyle/>
        <a:p>
          <a:endParaRPr lang="es-MX" sz="1800">
            <a:latin typeface="Times New Roman" panose="02020603050405020304" pitchFamily="18" charset="0"/>
            <a:cs typeface="Times New Roman" panose="02020603050405020304" pitchFamily="18" charset="0"/>
          </a:endParaRPr>
        </a:p>
      </dgm:t>
    </dgm:pt>
    <dgm:pt modelId="{1B68A385-0B7C-4790-8CFD-31D3C56F0242}" type="sibTrans" cxnId="{FDDCC9EF-B498-4C28-BC17-6C2F2C2FDFD7}">
      <dgm:prSet/>
      <dgm:spPr/>
      <dgm:t>
        <a:bodyPr/>
        <a:lstStyle/>
        <a:p>
          <a:endParaRPr lang="es-MX" sz="1800">
            <a:latin typeface="Times New Roman" panose="02020603050405020304" pitchFamily="18" charset="0"/>
            <a:cs typeface="Times New Roman" panose="02020603050405020304" pitchFamily="18" charset="0"/>
          </a:endParaRPr>
        </a:p>
      </dgm:t>
    </dgm:pt>
    <dgm:pt modelId="{44115AD2-E2D5-44C8-90A2-38E3881A6B8B}" type="pres">
      <dgm:prSet presAssocID="{FA9E19EA-C7F7-4C8F-936C-8C53A9285A95}" presName="linear" presStyleCnt="0">
        <dgm:presLayoutVars>
          <dgm:dir/>
          <dgm:resizeHandles val="exact"/>
        </dgm:presLayoutVars>
      </dgm:prSet>
      <dgm:spPr/>
    </dgm:pt>
    <dgm:pt modelId="{CF0A0AF4-1988-4A5A-93CB-8D29FE444DA3}" type="pres">
      <dgm:prSet presAssocID="{089E9F19-1A41-4F32-9979-C53FE5A3362E}" presName="comp" presStyleCnt="0"/>
      <dgm:spPr/>
    </dgm:pt>
    <dgm:pt modelId="{6E53B77F-F4A3-4A11-88CB-0F32E0B0B250}" type="pres">
      <dgm:prSet presAssocID="{089E9F19-1A41-4F32-9979-C53FE5A3362E}" presName="box" presStyleLbl="node1" presStyleIdx="0" presStyleCnt="3"/>
      <dgm:spPr/>
    </dgm:pt>
    <dgm:pt modelId="{DD5257EF-F8FC-4869-A0A4-F14CC9DB21DC}" type="pres">
      <dgm:prSet presAssocID="{089E9F19-1A41-4F32-9979-C53FE5A3362E}"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pt>
    <dgm:pt modelId="{B960749F-9301-445F-A573-46C0AA14145F}" type="pres">
      <dgm:prSet presAssocID="{089E9F19-1A41-4F32-9979-C53FE5A3362E}" presName="text" presStyleLbl="node1" presStyleIdx="0" presStyleCnt="3">
        <dgm:presLayoutVars>
          <dgm:bulletEnabled val="1"/>
        </dgm:presLayoutVars>
      </dgm:prSet>
      <dgm:spPr/>
    </dgm:pt>
    <dgm:pt modelId="{3F59E133-3DF5-4ECE-A246-11E96012935C}" type="pres">
      <dgm:prSet presAssocID="{8E695327-00C7-4928-8504-945C70282D87}" presName="spacer" presStyleCnt="0"/>
      <dgm:spPr/>
    </dgm:pt>
    <dgm:pt modelId="{71287CA5-277B-4B4E-9412-945A5746ECB5}" type="pres">
      <dgm:prSet presAssocID="{34C63FCC-BC5D-4886-A207-2D197018CD01}" presName="comp" presStyleCnt="0"/>
      <dgm:spPr/>
    </dgm:pt>
    <dgm:pt modelId="{0B97B21B-0DB8-4D92-AAB8-FD9509B10E06}" type="pres">
      <dgm:prSet presAssocID="{34C63FCC-BC5D-4886-A207-2D197018CD01}" presName="box" presStyleLbl="node1" presStyleIdx="1" presStyleCnt="3"/>
      <dgm:spPr/>
    </dgm:pt>
    <dgm:pt modelId="{42CB8823-E21A-4796-BB16-24E3148106CC}" type="pres">
      <dgm:prSet presAssocID="{34C63FCC-BC5D-4886-A207-2D197018CD01}"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59E5BC43-F6DA-48F0-B399-42999A15B3B5}" type="pres">
      <dgm:prSet presAssocID="{34C63FCC-BC5D-4886-A207-2D197018CD01}" presName="text" presStyleLbl="node1" presStyleIdx="1" presStyleCnt="3">
        <dgm:presLayoutVars>
          <dgm:bulletEnabled val="1"/>
        </dgm:presLayoutVars>
      </dgm:prSet>
      <dgm:spPr/>
    </dgm:pt>
    <dgm:pt modelId="{FF85C32A-51F5-42A2-A281-16A828FF38CF}" type="pres">
      <dgm:prSet presAssocID="{731300E6-AAFA-4901-A97D-CA47A77FC681}" presName="spacer" presStyleCnt="0"/>
      <dgm:spPr/>
    </dgm:pt>
    <dgm:pt modelId="{A4DFF418-F7A8-4B9F-A110-9D0BC53E7BD0}" type="pres">
      <dgm:prSet presAssocID="{C304AFF0-5B0C-425E-B5C9-221FE52202F5}" presName="comp" presStyleCnt="0"/>
      <dgm:spPr/>
    </dgm:pt>
    <dgm:pt modelId="{DDE8ED3E-A6C7-4530-8119-EC89FD50FDA7}" type="pres">
      <dgm:prSet presAssocID="{C304AFF0-5B0C-425E-B5C9-221FE52202F5}" presName="box" presStyleLbl="node1" presStyleIdx="2" presStyleCnt="3"/>
      <dgm:spPr/>
    </dgm:pt>
    <dgm:pt modelId="{9E9D4D11-1376-4FAE-AC2D-5A224EBE3BB9}" type="pres">
      <dgm:prSet presAssocID="{C304AFF0-5B0C-425E-B5C9-221FE52202F5}"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8000" r="-18000"/>
          </a:stretch>
        </a:blipFill>
      </dgm:spPr>
    </dgm:pt>
    <dgm:pt modelId="{D8BCDAAE-2D30-4F32-828D-90E7DF3AAD08}" type="pres">
      <dgm:prSet presAssocID="{C304AFF0-5B0C-425E-B5C9-221FE52202F5}" presName="text" presStyleLbl="node1" presStyleIdx="2" presStyleCnt="3">
        <dgm:presLayoutVars>
          <dgm:bulletEnabled val="1"/>
        </dgm:presLayoutVars>
      </dgm:prSet>
      <dgm:spPr/>
    </dgm:pt>
  </dgm:ptLst>
  <dgm:cxnLst>
    <dgm:cxn modelId="{54CCBA00-1510-402D-9661-28F9FB3870C8}" type="presOf" srcId="{C5B4BAD1-5758-4B62-A5DD-CDBD78FBA8E3}" destId="{DDE8ED3E-A6C7-4530-8119-EC89FD50FDA7}" srcOrd="0" destOrd="1" presId="urn:microsoft.com/office/officeart/2005/8/layout/vList4"/>
    <dgm:cxn modelId="{14D7781D-F6CA-476B-9797-E925A88AEA3D}" type="presOf" srcId="{C5B4BAD1-5758-4B62-A5DD-CDBD78FBA8E3}" destId="{D8BCDAAE-2D30-4F32-828D-90E7DF3AAD08}" srcOrd="1" destOrd="1" presId="urn:microsoft.com/office/officeart/2005/8/layout/vList4"/>
    <dgm:cxn modelId="{B9977E2F-C89D-4854-9761-7F9096A5FD8E}" srcId="{089E9F19-1A41-4F32-9979-C53FE5A3362E}" destId="{D9CE8A56-868D-4D70-A2F9-453E6B7AAC50}" srcOrd="0" destOrd="0" parTransId="{FA593494-5088-4F48-BE5C-1137AE77A936}" sibTransId="{9132EFB4-FBD8-4FF2-9AEA-97CE676C09B3}"/>
    <dgm:cxn modelId="{5CD7A03B-A988-4D5D-BC0A-BC91470CEF06}" srcId="{FA9E19EA-C7F7-4C8F-936C-8C53A9285A95}" destId="{089E9F19-1A41-4F32-9979-C53FE5A3362E}" srcOrd="0" destOrd="0" parTransId="{6BE31CAB-6020-4E17-AD55-3DB21E6E1FCF}" sibTransId="{8E695327-00C7-4928-8504-945C70282D87}"/>
    <dgm:cxn modelId="{5630B745-9E82-420F-86ED-E4B0E44C530D}" type="presOf" srcId="{FA9E19EA-C7F7-4C8F-936C-8C53A9285A95}" destId="{44115AD2-E2D5-44C8-90A2-38E3881A6B8B}" srcOrd="0" destOrd="0" presId="urn:microsoft.com/office/officeart/2005/8/layout/vList4"/>
    <dgm:cxn modelId="{A32A9457-5B22-4946-B601-B8483B51AB58}" type="presOf" srcId="{34C63FCC-BC5D-4886-A207-2D197018CD01}" destId="{59E5BC43-F6DA-48F0-B399-42999A15B3B5}" srcOrd="1" destOrd="0" presId="urn:microsoft.com/office/officeart/2005/8/layout/vList4"/>
    <dgm:cxn modelId="{6CFECC82-AF54-43AA-AFA1-91CA05FF0C4F}" type="presOf" srcId="{C304AFF0-5B0C-425E-B5C9-221FE52202F5}" destId="{D8BCDAAE-2D30-4F32-828D-90E7DF3AAD08}" srcOrd="1" destOrd="0" presId="urn:microsoft.com/office/officeart/2005/8/layout/vList4"/>
    <dgm:cxn modelId="{8E76478F-4376-469C-9CFB-97760F952161}" type="presOf" srcId="{BE2ED166-F1B3-4D8C-AB6A-3729E70801BA}" destId="{59E5BC43-F6DA-48F0-B399-42999A15B3B5}" srcOrd="1" destOrd="1" presId="urn:microsoft.com/office/officeart/2005/8/layout/vList4"/>
    <dgm:cxn modelId="{3053FE91-557C-4547-A365-CA0DA7234B13}" srcId="{FA9E19EA-C7F7-4C8F-936C-8C53A9285A95}" destId="{C304AFF0-5B0C-425E-B5C9-221FE52202F5}" srcOrd="2" destOrd="0" parTransId="{410BAE8B-86D1-4E9B-9234-3C50F2AEB2DA}" sibTransId="{7B1CB2D6-66DC-428B-9801-269BEDFC480D}"/>
    <dgm:cxn modelId="{CBE5C794-0AF1-420B-9E44-99A2C7D38D2B}" type="presOf" srcId="{34C63FCC-BC5D-4886-A207-2D197018CD01}" destId="{0B97B21B-0DB8-4D92-AAB8-FD9509B10E06}" srcOrd="0" destOrd="0" presId="urn:microsoft.com/office/officeart/2005/8/layout/vList4"/>
    <dgm:cxn modelId="{8BFA84A9-1AA0-4ED2-81EB-2583DF2DC9B9}" type="presOf" srcId="{D9CE8A56-868D-4D70-A2F9-453E6B7AAC50}" destId="{B960749F-9301-445F-A573-46C0AA14145F}" srcOrd="1" destOrd="1" presId="urn:microsoft.com/office/officeart/2005/8/layout/vList4"/>
    <dgm:cxn modelId="{2DCCABBB-71EF-45F0-A961-EDBA6C210E31}" type="presOf" srcId="{D9CE8A56-868D-4D70-A2F9-453E6B7AAC50}" destId="{6E53B77F-F4A3-4A11-88CB-0F32E0B0B250}" srcOrd="0" destOrd="1" presId="urn:microsoft.com/office/officeart/2005/8/layout/vList4"/>
    <dgm:cxn modelId="{568549CA-10EB-410F-8CBE-9D241CDE8E0D}" srcId="{34C63FCC-BC5D-4886-A207-2D197018CD01}" destId="{BE2ED166-F1B3-4D8C-AB6A-3729E70801BA}" srcOrd="0" destOrd="0" parTransId="{84C24CDC-845E-4023-90A2-BAB873CBD114}" sibTransId="{5358DFED-3C3E-438C-B58F-CB3CA14B10E7}"/>
    <dgm:cxn modelId="{0A980BCF-30FB-4370-99CD-7AA69119A909}" type="presOf" srcId="{BE2ED166-F1B3-4D8C-AB6A-3729E70801BA}" destId="{0B97B21B-0DB8-4D92-AAB8-FD9509B10E06}" srcOrd="0" destOrd="1" presId="urn:microsoft.com/office/officeart/2005/8/layout/vList4"/>
    <dgm:cxn modelId="{385720D6-26F9-4FE5-ADAF-DC86B59F497E}" type="presOf" srcId="{089E9F19-1A41-4F32-9979-C53FE5A3362E}" destId="{6E53B77F-F4A3-4A11-88CB-0F32E0B0B250}" srcOrd="0" destOrd="0" presId="urn:microsoft.com/office/officeart/2005/8/layout/vList4"/>
    <dgm:cxn modelId="{57D828E5-84A7-4394-BCDB-16FCB61FB5EF}" type="presOf" srcId="{089E9F19-1A41-4F32-9979-C53FE5A3362E}" destId="{B960749F-9301-445F-A573-46C0AA14145F}" srcOrd="1" destOrd="0" presId="urn:microsoft.com/office/officeart/2005/8/layout/vList4"/>
    <dgm:cxn modelId="{0E4DF4EA-A234-45F8-B5DA-68DDCFF82D8E}" srcId="{FA9E19EA-C7F7-4C8F-936C-8C53A9285A95}" destId="{34C63FCC-BC5D-4886-A207-2D197018CD01}" srcOrd="1" destOrd="0" parTransId="{89CD9CD2-6F01-46D1-A84D-248BAD485625}" sibTransId="{731300E6-AAFA-4901-A97D-CA47A77FC681}"/>
    <dgm:cxn modelId="{FDDCC9EF-B498-4C28-BC17-6C2F2C2FDFD7}" srcId="{C304AFF0-5B0C-425E-B5C9-221FE52202F5}" destId="{C5B4BAD1-5758-4B62-A5DD-CDBD78FBA8E3}" srcOrd="0" destOrd="0" parTransId="{89269FAE-EECF-453D-8D5F-66AA8056FC42}" sibTransId="{1B68A385-0B7C-4790-8CFD-31D3C56F0242}"/>
    <dgm:cxn modelId="{E5DB91F3-62E7-4AFE-8210-7C19422D8F0E}" type="presOf" srcId="{C304AFF0-5B0C-425E-B5C9-221FE52202F5}" destId="{DDE8ED3E-A6C7-4530-8119-EC89FD50FDA7}" srcOrd="0" destOrd="0" presId="urn:microsoft.com/office/officeart/2005/8/layout/vList4"/>
    <dgm:cxn modelId="{85789596-807A-474D-92C9-6E84BA658AC3}" type="presParOf" srcId="{44115AD2-E2D5-44C8-90A2-38E3881A6B8B}" destId="{CF0A0AF4-1988-4A5A-93CB-8D29FE444DA3}" srcOrd="0" destOrd="0" presId="urn:microsoft.com/office/officeart/2005/8/layout/vList4"/>
    <dgm:cxn modelId="{20B86435-4EB0-4F9D-8C43-66FAD805FCE1}" type="presParOf" srcId="{CF0A0AF4-1988-4A5A-93CB-8D29FE444DA3}" destId="{6E53B77F-F4A3-4A11-88CB-0F32E0B0B250}" srcOrd="0" destOrd="0" presId="urn:microsoft.com/office/officeart/2005/8/layout/vList4"/>
    <dgm:cxn modelId="{23F34C53-C2A8-4DBC-8340-A68CF1917A8C}" type="presParOf" srcId="{CF0A0AF4-1988-4A5A-93CB-8D29FE444DA3}" destId="{DD5257EF-F8FC-4869-A0A4-F14CC9DB21DC}" srcOrd="1" destOrd="0" presId="urn:microsoft.com/office/officeart/2005/8/layout/vList4"/>
    <dgm:cxn modelId="{A78C8E10-1454-4B62-99C5-C2D0798A8D36}" type="presParOf" srcId="{CF0A0AF4-1988-4A5A-93CB-8D29FE444DA3}" destId="{B960749F-9301-445F-A573-46C0AA14145F}" srcOrd="2" destOrd="0" presId="urn:microsoft.com/office/officeart/2005/8/layout/vList4"/>
    <dgm:cxn modelId="{E81EC982-C43F-477A-87F5-856C381565F8}" type="presParOf" srcId="{44115AD2-E2D5-44C8-90A2-38E3881A6B8B}" destId="{3F59E133-3DF5-4ECE-A246-11E96012935C}" srcOrd="1" destOrd="0" presId="urn:microsoft.com/office/officeart/2005/8/layout/vList4"/>
    <dgm:cxn modelId="{140DD396-FAE4-434C-9DC1-7C5CF23817C5}" type="presParOf" srcId="{44115AD2-E2D5-44C8-90A2-38E3881A6B8B}" destId="{71287CA5-277B-4B4E-9412-945A5746ECB5}" srcOrd="2" destOrd="0" presId="urn:microsoft.com/office/officeart/2005/8/layout/vList4"/>
    <dgm:cxn modelId="{C066C2BC-6406-4278-BF47-974807AA8112}" type="presParOf" srcId="{71287CA5-277B-4B4E-9412-945A5746ECB5}" destId="{0B97B21B-0DB8-4D92-AAB8-FD9509B10E06}" srcOrd="0" destOrd="0" presId="urn:microsoft.com/office/officeart/2005/8/layout/vList4"/>
    <dgm:cxn modelId="{486DAB32-8508-48F8-B7BC-1E11D72144B4}" type="presParOf" srcId="{71287CA5-277B-4B4E-9412-945A5746ECB5}" destId="{42CB8823-E21A-4796-BB16-24E3148106CC}" srcOrd="1" destOrd="0" presId="urn:microsoft.com/office/officeart/2005/8/layout/vList4"/>
    <dgm:cxn modelId="{A6310210-03CE-46D8-9501-40BD610284F1}" type="presParOf" srcId="{71287CA5-277B-4B4E-9412-945A5746ECB5}" destId="{59E5BC43-F6DA-48F0-B399-42999A15B3B5}" srcOrd="2" destOrd="0" presId="urn:microsoft.com/office/officeart/2005/8/layout/vList4"/>
    <dgm:cxn modelId="{678B2366-BF9A-419B-A958-9ACEBCF7FC1B}" type="presParOf" srcId="{44115AD2-E2D5-44C8-90A2-38E3881A6B8B}" destId="{FF85C32A-51F5-42A2-A281-16A828FF38CF}" srcOrd="3" destOrd="0" presId="urn:microsoft.com/office/officeart/2005/8/layout/vList4"/>
    <dgm:cxn modelId="{F17EE378-2323-405D-88DE-9290BEAB784E}" type="presParOf" srcId="{44115AD2-E2D5-44C8-90A2-38E3881A6B8B}" destId="{A4DFF418-F7A8-4B9F-A110-9D0BC53E7BD0}" srcOrd="4" destOrd="0" presId="urn:microsoft.com/office/officeart/2005/8/layout/vList4"/>
    <dgm:cxn modelId="{953E03F8-64D3-4BFC-AFCF-EFA96FD302CB}" type="presParOf" srcId="{A4DFF418-F7A8-4B9F-A110-9D0BC53E7BD0}" destId="{DDE8ED3E-A6C7-4530-8119-EC89FD50FDA7}" srcOrd="0" destOrd="0" presId="urn:microsoft.com/office/officeart/2005/8/layout/vList4"/>
    <dgm:cxn modelId="{FF7B2E4B-D9B9-4BAD-9CC4-E754F3C762FA}" type="presParOf" srcId="{A4DFF418-F7A8-4B9F-A110-9D0BC53E7BD0}" destId="{9E9D4D11-1376-4FAE-AC2D-5A224EBE3BB9}" srcOrd="1" destOrd="0" presId="urn:microsoft.com/office/officeart/2005/8/layout/vList4"/>
    <dgm:cxn modelId="{E0C7120A-6DD7-4521-A5C3-24E5F9BD40D9}" type="presParOf" srcId="{A4DFF418-F7A8-4B9F-A110-9D0BC53E7BD0}" destId="{D8BCDAAE-2D30-4F32-828D-90E7DF3AAD08}" srcOrd="2" destOrd="0" presId="urn:microsoft.com/office/officeart/2005/8/layout/vList4"/>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3ADF32-B8B0-4D5C-A998-686F52BF92B1}" type="doc">
      <dgm:prSet loTypeId="urn:microsoft.com/office/officeart/2005/8/layout/vList3" loCatId="list" qsTypeId="urn:microsoft.com/office/officeart/2005/8/quickstyle/simple1" qsCatId="simple" csTypeId="urn:microsoft.com/office/officeart/2005/8/colors/accent1_2" csCatId="accent1" phldr="1"/>
      <dgm:spPr/>
    </dgm:pt>
    <dgm:pt modelId="{D02C45F4-3658-41D4-9F91-523E3ECD868A}">
      <dgm:prSet phldrT="[Texto]"/>
      <dgm:spPr/>
      <dgm:t>
        <a:bodyPr/>
        <a:lstStyle/>
        <a:p>
          <a:r>
            <a:rPr lang="es-MX">
              <a:latin typeface="Times New Roman" panose="02020603050405020304" pitchFamily="18" charset="0"/>
              <a:cs typeface="Times New Roman" panose="02020603050405020304" pitchFamily="18" charset="0"/>
            </a:rPr>
            <a:t>Alcantarillado</a:t>
          </a:r>
        </a:p>
      </dgm:t>
    </dgm:pt>
    <dgm:pt modelId="{21B30416-5BE2-4E05-BA6F-AA5B4265F769}" type="parTrans" cxnId="{E00C420E-C17B-4BC1-ACB0-4BF5D58CEB48}">
      <dgm:prSet/>
      <dgm:spPr/>
      <dgm:t>
        <a:bodyPr/>
        <a:lstStyle/>
        <a:p>
          <a:endParaRPr lang="es-MX">
            <a:latin typeface="Times New Roman" panose="02020603050405020304" pitchFamily="18" charset="0"/>
            <a:cs typeface="Times New Roman" panose="02020603050405020304" pitchFamily="18" charset="0"/>
          </a:endParaRPr>
        </a:p>
      </dgm:t>
    </dgm:pt>
    <dgm:pt modelId="{3F86FA6F-79F4-442F-84E6-734229DFD5DF}" type="sibTrans" cxnId="{E00C420E-C17B-4BC1-ACB0-4BF5D58CEB48}">
      <dgm:prSet/>
      <dgm:spPr/>
      <dgm:t>
        <a:bodyPr/>
        <a:lstStyle/>
        <a:p>
          <a:endParaRPr lang="es-MX">
            <a:latin typeface="Times New Roman" panose="02020603050405020304" pitchFamily="18" charset="0"/>
            <a:cs typeface="Times New Roman" panose="02020603050405020304" pitchFamily="18" charset="0"/>
          </a:endParaRPr>
        </a:p>
      </dgm:t>
    </dgm:pt>
    <dgm:pt modelId="{72D60F81-D596-40FE-BC7E-48A0077E3986}">
      <dgm:prSet phldrT="[Texto]"/>
      <dgm:spPr/>
      <dgm:t>
        <a:bodyPr/>
        <a:lstStyle/>
        <a:p>
          <a:r>
            <a:rPr lang="es-MX">
              <a:latin typeface="Times New Roman" panose="02020603050405020304" pitchFamily="18" charset="0"/>
              <a:cs typeface="Times New Roman" panose="02020603050405020304" pitchFamily="18" charset="0"/>
            </a:rPr>
            <a:t>Agua Potable</a:t>
          </a:r>
        </a:p>
      </dgm:t>
    </dgm:pt>
    <dgm:pt modelId="{2A9F55A1-3652-460F-BE86-775BAAA233D9}" type="parTrans" cxnId="{D7930435-CE95-4D83-8DAA-0C593E2EB64D}">
      <dgm:prSet/>
      <dgm:spPr/>
      <dgm:t>
        <a:bodyPr/>
        <a:lstStyle/>
        <a:p>
          <a:endParaRPr lang="es-MX">
            <a:latin typeface="Times New Roman" panose="02020603050405020304" pitchFamily="18" charset="0"/>
            <a:cs typeface="Times New Roman" panose="02020603050405020304" pitchFamily="18" charset="0"/>
          </a:endParaRPr>
        </a:p>
      </dgm:t>
    </dgm:pt>
    <dgm:pt modelId="{97735D01-568B-4DEA-A815-9CBCD6ED0110}" type="sibTrans" cxnId="{D7930435-CE95-4D83-8DAA-0C593E2EB64D}">
      <dgm:prSet/>
      <dgm:spPr/>
      <dgm:t>
        <a:bodyPr/>
        <a:lstStyle/>
        <a:p>
          <a:endParaRPr lang="es-MX">
            <a:latin typeface="Times New Roman" panose="02020603050405020304" pitchFamily="18" charset="0"/>
            <a:cs typeface="Times New Roman" panose="02020603050405020304" pitchFamily="18" charset="0"/>
          </a:endParaRPr>
        </a:p>
      </dgm:t>
    </dgm:pt>
    <dgm:pt modelId="{48C064BA-EE4C-4123-8CA8-FEC8AC91323C}">
      <dgm:prSet phldrT="[Texto]"/>
      <dgm:spPr/>
      <dgm:t>
        <a:bodyPr/>
        <a:lstStyle/>
        <a:p>
          <a:r>
            <a:rPr lang="es-MX">
              <a:latin typeface="Times New Roman" panose="02020603050405020304" pitchFamily="18" charset="0"/>
              <a:cs typeface="Times New Roman" panose="02020603050405020304" pitchFamily="18" charset="0"/>
            </a:rPr>
            <a:t>Drenaje y Letrinas</a:t>
          </a:r>
        </a:p>
      </dgm:t>
    </dgm:pt>
    <dgm:pt modelId="{7463A330-0FC0-422D-9883-6460BFE031A5}" type="parTrans" cxnId="{FBCCACF3-8E60-439A-A0EC-A3D9EE484EEC}">
      <dgm:prSet/>
      <dgm:spPr/>
      <dgm:t>
        <a:bodyPr/>
        <a:lstStyle/>
        <a:p>
          <a:endParaRPr lang="es-MX">
            <a:latin typeface="Times New Roman" panose="02020603050405020304" pitchFamily="18" charset="0"/>
            <a:cs typeface="Times New Roman" panose="02020603050405020304" pitchFamily="18" charset="0"/>
          </a:endParaRPr>
        </a:p>
      </dgm:t>
    </dgm:pt>
    <dgm:pt modelId="{A408E798-D6B9-434F-AB47-7641D5AC5A44}" type="sibTrans" cxnId="{FBCCACF3-8E60-439A-A0EC-A3D9EE484EEC}">
      <dgm:prSet/>
      <dgm:spPr/>
      <dgm:t>
        <a:bodyPr/>
        <a:lstStyle/>
        <a:p>
          <a:endParaRPr lang="es-MX">
            <a:latin typeface="Times New Roman" panose="02020603050405020304" pitchFamily="18" charset="0"/>
            <a:cs typeface="Times New Roman" panose="02020603050405020304" pitchFamily="18" charset="0"/>
          </a:endParaRPr>
        </a:p>
      </dgm:t>
    </dgm:pt>
    <dgm:pt modelId="{BCAEE0BB-747A-46C1-A2DE-5B07A7CFB243}">
      <dgm:prSet phldrT="[Texto]"/>
      <dgm:spPr/>
      <dgm:t>
        <a:bodyPr/>
        <a:lstStyle/>
        <a:p>
          <a:r>
            <a:rPr lang="es-MX">
              <a:latin typeface="Times New Roman" panose="02020603050405020304" pitchFamily="18" charset="0"/>
              <a:cs typeface="Times New Roman" panose="02020603050405020304" pitchFamily="18" charset="0"/>
            </a:rPr>
            <a:t>Electrificación rural y de colonias pobres</a:t>
          </a:r>
        </a:p>
      </dgm:t>
    </dgm:pt>
    <dgm:pt modelId="{A4116E35-161D-42E3-A8D3-B61244CF2326}" type="parTrans" cxnId="{DEC767E0-6140-4DB7-8CF1-C271371ED228}">
      <dgm:prSet/>
      <dgm:spPr/>
      <dgm:t>
        <a:bodyPr/>
        <a:lstStyle/>
        <a:p>
          <a:endParaRPr lang="es-MX">
            <a:latin typeface="Times New Roman" panose="02020603050405020304" pitchFamily="18" charset="0"/>
            <a:cs typeface="Times New Roman" panose="02020603050405020304" pitchFamily="18" charset="0"/>
          </a:endParaRPr>
        </a:p>
      </dgm:t>
    </dgm:pt>
    <dgm:pt modelId="{6D5F82FB-867F-4899-997A-42D9A578DEBB}" type="sibTrans" cxnId="{DEC767E0-6140-4DB7-8CF1-C271371ED228}">
      <dgm:prSet/>
      <dgm:spPr/>
      <dgm:t>
        <a:bodyPr/>
        <a:lstStyle/>
        <a:p>
          <a:endParaRPr lang="es-MX">
            <a:latin typeface="Times New Roman" panose="02020603050405020304" pitchFamily="18" charset="0"/>
            <a:cs typeface="Times New Roman" panose="02020603050405020304" pitchFamily="18" charset="0"/>
          </a:endParaRPr>
        </a:p>
      </dgm:t>
    </dgm:pt>
    <dgm:pt modelId="{3A161CE9-23E8-43BB-BDA7-A713DEBF0F4C}">
      <dgm:prSet phldrT="[Texto]"/>
      <dgm:spPr/>
      <dgm:t>
        <a:bodyPr/>
        <a:lstStyle/>
        <a:p>
          <a:r>
            <a:rPr lang="es-MX">
              <a:latin typeface="Times New Roman" panose="02020603050405020304" pitchFamily="18" charset="0"/>
              <a:cs typeface="Times New Roman" panose="02020603050405020304" pitchFamily="18" charset="0"/>
            </a:rPr>
            <a:t>Infraestructura Básica del Sector Educativo</a:t>
          </a:r>
        </a:p>
      </dgm:t>
    </dgm:pt>
    <dgm:pt modelId="{5588E77A-8228-4585-B1D2-A6F61ECB33E7}" type="parTrans" cxnId="{44E2FCDA-55CE-4D91-90D5-54E66EB6A62E}">
      <dgm:prSet/>
      <dgm:spPr/>
      <dgm:t>
        <a:bodyPr/>
        <a:lstStyle/>
        <a:p>
          <a:endParaRPr lang="es-MX">
            <a:latin typeface="Times New Roman" panose="02020603050405020304" pitchFamily="18" charset="0"/>
            <a:cs typeface="Times New Roman" panose="02020603050405020304" pitchFamily="18" charset="0"/>
          </a:endParaRPr>
        </a:p>
      </dgm:t>
    </dgm:pt>
    <dgm:pt modelId="{A71944EE-73A0-439D-AD9A-180DEE40B703}" type="sibTrans" cxnId="{44E2FCDA-55CE-4D91-90D5-54E66EB6A62E}">
      <dgm:prSet/>
      <dgm:spPr/>
      <dgm:t>
        <a:bodyPr/>
        <a:lstStyle/>
        <a:p>
          <a:endParaRPr lang="es-MX">
            <a:latin typeface="Times New Roman" panose="02020603050405020304" pitchFamily="18" charset="0"/>
            <a:cs typeface="Times New Roman" panose="02020603050405020304" pitchFamily="18" charset="0"/>
          </a:endParaRPr>
        </a:p>
      </dgm:t>
    </dgm:pt>
    <dgm:pt modelId="{BFCE9D07-BE04-43B8-8114-46EC69789113}">
      <dgm:prSet phldrT="[Texto]"/>
      <dgm:spPr/>
      <dgm:t>
        <a:bodyPr/>
        <a:lstStyle/>
        <a:p>
          <a:r>
            <a:rPr lang="es-MX">
              <a:latin typeface="Times New Roman" panose="02020603050405020304" pitchFamily="18" charset="0"/>
              <a:cs typeface="Times New Roman" panose="02020603050405020304" pitchFamily="18" charset="0"/>
            </a:rPr>
            <a:t>Infraestructura Básica del Sector Salud</a:t>
          </a:r>
        </a:p>
      </dgm:t>
    </dgm:pt>
    <dgm:pt modelId="{910D70D0-8C8E-4889-94FC-F2A1F7C091B4}" type="parTrans" cxnId="{034313E8-B6E1-45A8-9CB2-F9529DFD95FE}">
      <dgm:prSet/>
      <dgm:spPr/>
      <dgm:t>
        <a:bodyPr/>
        <a:lstStyle/>
        <a:p>
          <a:endParaRPr lang="es-MX">
            <a:latin typeface="Times New Roman" panose="02020603050405020304" pitchFamily="18" charset="0"/>
            <a:cs typeface="Times New Roman" panose="02020603050405020304" pitchFamily="18" charset="0"/>
          </a:endParaRPr>
        </a:p>
      </dgm:t>
    </dgm:pt>
    <dgm:pt modelId="{3B504C10-B6C7-4414-8D2D-5E68CE598F20}" type="sibTrans" cxnId="{034313E8-B6E1-45A8-9CB2-F9529DFD95FE}">
      <dgm:prSet/>
      <dgm:spPr/>
      <dgm:t>
        <a:bodyPr/>
        <a:lstStyle/>
        <a:p>
          <a:endParaRPr lang="es-MX">
            <a:latin typeface="Times New Roman" panose="02020603050405020304" pitchFamily="18" charset="0"/>
            <a:cs typeface="Times New Roman" panose="02020603050405020304" pitchFamily="18" charset="0"/>
          </a:endParaRPr>
        </a:p>
      </dgm:t>
    </dgm:pt>
    <dgm:pt modelId="{5DC354F0-4377-4B38-8E6B-E8E4107AFF65}">
      <dgm:prSet phldrT="[Texto]"/>
      <dgm:spPr/>
      <dgm:t>
        <a:bodyPr/>
        <a:lstStyle/>
        <a:p>
          <a:r>
            <a:rPr lang="es-MX">
              <a:latin typeface="Times New Roman" panose="02020603050405020304" pitchFamily="18" charset="0"/>
              <a:cs typeface="Times New Roman" panose="02020603050405020304" pitchFamily="18" charset="0"/>
            </a:rPr>
            <a:t>Mejoramiento de Vivienda</a:t>
          </a:r>
        </a:p>
      </dgm:t>
    </dgm:pt>
    <dgm:pt modelId="{E0D44485-FFFD-49CC-89EF-AABA4588D7AB}" type="parTrans" cxnId="{1A7F999D-4EF4-487F-AC5A-2523E29F9690}">
      <dgm:prSet/>
      <dgm:spPr/>
      <dgm:t>
        <a:bodyPr/>
        <a:lstStyle/>
        <a:p>
          <a:endParaRPr lang="es-MX">
            <a:latin typeface="Times New Roman" panose="02020603050405020304" pitchFamily="18" charset="0"/>
            <a:cs typeface="Times New Roman" panose="02020603050405020304" pitchFamily="18" charset="0"/>
          </a:endParaRPr>
        </a:p>
      </dgm:t>
    </dgm:pt>
    <dgm:pt modelId="{740A25E9-DA4E-41F6-980E-7A47B062F3DD}" type="sibTrans" cxnId="{1A7F999D-4EF4-487F-AC5A-2523E29F9690}">
      <dgm:prSet/>
      <dgm:spPr/>
      <dgm:t>
        <a:bodyPr/>
        <a:lstStyle/>
        <a:p>
          <a:endParaRPr lang="es-MX">
            <a:latin typeface="Times New Roman" panose="02020603050405020304" pitchFamily="18" charset="0"/>
            <a:cs typeface="Times New Roman" panose="02020603050405020304" pitchFamily="18" charset="0"/>
          </a:endParaRPr>
        </a:p>
      </dgm:t>
    </dgm:pt>
    <dgm:pt modelId="{241A04B7-876C-4DAC-85C5-FBCF1AA26220}">
      <dgm:prSet phldrT="[Texto]"/>
      <dgm:spPr/>
      <dgm:t>
        <a:bodyPr/>
        <a:lstStyle/>
        <a:p>
          <a:r>
            <a:rPr lang="es-MX">
              <a:latin typeface="Times New Roman" panose="02020603050405020304" pitchFamily="18" charset="0"/>
              <a:cs typeface="Times New Roman" panose="02020603050405020304" pitchFamily="18" charset="0"/>
            </a:rPr>
            <a:t>Urbanización</a:t>
          </a:r>
        </a:p>
      </dgm:t>
    </dgm:pt>
    <dgm:pt modelId="{AAD07ACA-3BA9-4489-9FBD-0C50478755FB}" type="parTrans" cxnId="{8CECF8F0-4DD1-493E-95A4-DAB587F40493}">
      <dgm:prSet/>
      <dgm:spPr/>
      <dgm:t>
        <a:bodyPr/>
        <a:lstStyle/>
        <a:p>
          <a:endParaRPr lang="es-MX">
            <a:latin typeface="Times New Roman" panose="02020603050405020304" pitchFamily="18" charset="0"/>
            <a:cs typeface="Times New Roman" panose="02020603050405020304" pitchFamily="18" charset="0"/>
          </a:endParaRPr>
        </a:p>
      </dgm:t>
    </dgm:pt>
    <dgm:pt modelId="{F6B6200C-ED6F-422B-9157-765FA088E02F}" type="sibTrans" cxnId="{8CECF8F0-4DD1-493E-95A4-DAB587F40493}">
      <dgm:prSet/>
      <dgm:spPr/>
      <dgm:t>
        <a:bodyPr/>
        <a:lstStyle/>
        <a:p>
          <a:endParaRPr lang="es-MX">
            <a:latin typeface="Times New Roman" panose="02020603050405020304" pitchFamily="18" charset="0"/>
            <a:cs typeface="Times New Roman" panose="02020603050405020304" pitchFamily="18" charset="0"/>
          </a:endParaRPr>
        </a:p>
      </dgm:t>
    </dgm:pt>
    <dgm:pt modelId="{3F0E24ED-97CB-4D21-AC81-8BA94B5E4C1F}" type="pres">
      <dgm:prSet presAssocID="{643ADF32-B8B0-4D5C-A998-686F52BF92B1}" presName="linearFlow" presStyleCnt="0">
        <dgm:presLayoutVars>
          <dgm:dir/>
          <dgm:resizeHandles val="exact"/>
        </dgm:presLayoutVars>
      </dgm:prSet>
      <dgm:spPr/>
    </dgm:pt>
    <dgm:pt modelId="{2B0A9582-3856-4CD5-95DE-A13508DBAF5C}" type="pres">
      <dgm:prSet presAssocID="{D02C45F4-3658-41D4-9F91-523E3ECD868A}" presName="composite" presStyleCnt="0"/>
      <dgm:spPr/>
    </dgm:pt>
    <dgm:pt modelId="{C8400E65-570F-463C-96DA-69FA194F90E0}" type="pres">
      <dgm:prSet presAssocID="{D02C45F4-3658-41D4-9F91-523E3ECD868A}" presName="imgShp" presStyleLbl="fgImgPlace1" presStyleIdx="0" presStyleCnt="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2755424E-7E47-4396-95F9-150B0D0E04E6}" type="pres">
      <dgm:prSet presAssocID="{D02C45F4-3658-41D4-9F91-523E3ECD868A}" presName="txShp" presStyleLbl="node1" presStyleIdx="0" presStyleCnt="8">
        <dgm:presLayoutVars>
          <dgm:bulletEnabled val="1"/>
        </dgm:presLayoutVars>
      </dgm:prSet>
      <dgm:spPr/>
    </dgm:pt>
    <dgm:pt modelId="{FBAD7758-9061-42E0-A217-450D2DCDB8EE}" type="pres">
      <dgm:prSet presAssocID="{3F86FA6F-79F4-442F-84E6-734229DFD5DF}" presName="spacing" presStyleCnt="0"/>
      <dgm:spPr/>
    </dgm:pt>
    <dgm:pt modelId="{C4FBBE8F-040E-407B-BBE1-8DA4BC68E3E5}" type="pres">
      <dgm:prSet presAssocID="{72D60F81-D596-40FE-BC7E-48A0077E3986}" presName="composite" presStyleCnt="0"/>
      <dgm:spPr/>
    </dgm:pt>
    <dgm:pt modelId="{56B44884-C8BE-4EAC-BB1D-D307562B75EF}" type="pres">
      <dgm:prSet presAssocID="{72D60F81-D596-40FE-BC7E-48A0077E3986}" presName="imgShp" presStyleLbl="fgImgPlace1" presStyleIdx="1" presStyleCnt="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dgm:spPr>
    </dgm:pt>
    <dgm:pt modelId="{8B69D200-9654-447E-AD4A-DB31792C277F}" type="pres">
      <dgm:prSet presAssocID="{72D60F81-D596-40FE-BC7E-48A0077E3986}" presName="txShp" presStyleLbl="node1" presStyleIdx="1" presStyleCnt="8">
        <dgm:presLayoutVars>
          <dgm:bulletEnabled val="1"/>
        </dgm:presLayoutVars>
      </dgm:prSet>
      <dgm:spPr/>
    </dgm:pt>
    <dgm:pt modelId="{E29909B7-7E15-4F66-9D39-E15A570205FB}" type="pres">
      <dgm:prSet presAssocID="{97735D01-568B-4DEA-A815-9CBCD6ED0110}" presName="spacing" presStyleCnt="0"/>
      <dgm:spPr/>
    </dgm:pt>
    <dgm:pt modelId="{AA83B990-7A7F-47DF-A0EE-D6C079A65538}" type="pres">
      <dgm:prSet presAssocID="{48C064BA-EE4C-4123-8CA8-FEC8AC91323C}" presName="composite" presStyleCnt="0"/>
      <dgm:spPr/>
    </dgm:pt>
    <dgm:pt modelId="{56D3D0B9-D54A-4A13-B188-CB7BAD167BCC}" type="pres">
      <dgm:prSet presAssocID="{48C064BA-EE4C-4123-8CA8-FEC8AC91323C}" presName="imgShp" presStyleLbl="fgImgPlace1" presStyleIdx="2" presStyleCnt="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9000" r="-39000"/>
          </a:stretch>
        </a:blipFill>
      </dgm:spPr>
    </dgm:pt>
    <dgm:pt modelId="{910E2BFE-372C-477E-84E5-5C7A333E1E7D}" type="pres">
      <dgm:prSet presAssocID="{48C064BA-EE4C-4123-8CA8-FEC8AC91323C}" presName="txShp" presStyleLbl="node1" presStyleIdx="2" presStyleCnt="8">
        <dgm:presLayoutVars>
          <dgm:bulletEnabled val="1"/>
        </dgm:presLayoutVars>
      </dgm:prSet>
      <dgm:spPr/>
    </dgm:pt>
    <dgm:pt modelId="{78347750-F3EA-47BA-B824-56C5CB9A69F7}" type="pres">
      <dgm:prSet presAssocID="{A408E798-D6B9-434F-AB47-7641D5AC5A44}" presName="spacing" presStyleCnt="0"/>
      <dgm:spPr/>
    </dgm:pt>
    <dgm:pt modelId="{7F11884D-8F5E-4692-8351-05D27F262F7D}" type="pres">
      <dgm:prSet presAssocID="{BCAEE0BB-747A-46C1-A2DE-5B07A7CFB243}" presName="composite" presStyleCnt="0"/>
      <dgm:spPr/>
    </dgm:pt>
    <dgm:pt modelId="{472A51C8-3543-4B15-92C6-8E4C9AD6029D}" type="pres">
      <dgm:prSet presAssocID="{BCAEE0BB-747A-46C1-A2DE-5B07A7CFB243}" presName="imgShp" presStyleLbl="fgImgPlace1" presStyleIdx="3" presStyleCnt="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dgm:spPr>
    </dgm:pt>
    <dgm:pt modelId="{9E795230-AF19-4756-B3A4-3F4D51FB4FC4}" type="pres">
      <dgm:prSet presAssocID="{BCAEE0BB-747A-46C1-A2DE-5B07A7CFB243}" presName="txShp" presStyleLbl="node1" presStyleIdx="3" presStyleCnt="8">
        <dgm:presLayoutVars>
          <dgm:bulletEnabled val="1"/>
        </dgm:presLayoutVars>
      </dgm:prSet>
      <dgm:spPr/>
    </dgm:pt>
    <dgm:pt modelId="{AC53C683-5610-4B75-993D-E2AE44712E51}" type="pres">
      <dgm:prSet presAssocID="{6D5F82FB-867F-4899-997A-42D9A578DEBB}" presName="spacing" presStyleCnt="0"/>
      <dgm:spPr/>
    </dgm:pt>
    <dgm:pt modelId="{AAB1013E-7747-4225-A4FE-63C34C340EF6}" type="pres">
      <dgm:prSet presAssocID="{3A161CE9-23E8-43BB-BDA7-A713DEBF0F4C}" presName="composite" presStyleCnt="0"/>
      <dgm:spPr/>
    </dgm:pt>
    <dgm:pt modelId="{492CF5A0-74F2-4ED7-AF1B-2E6F74C6CCB2}" type="pres">
      <dgm:prSet presAssocID="{3A161CE9-23E8-43BB-BDA7-A713DEBF0F4C}" presName="imgShp" presStyleLbl="fgImgPlace1" presStyleIdx="4" presStyleCnt="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dgm:spPr>
    </dgm:pt>
    <dgm:pt modelId="{692217A6-228F-4D2D-8FED-A91B71DDCA28}" type="pres">
      <dgm:prSet presAssocID="{3A161CE9-23E8-43BB-BDA7-A713DEBF0F4C}" presName="txShp" presStyleLbl="node1" presStyleIdx="4" presStyleCnt="8">
        <dgm:presLayoutVars>
          <dgm:bulletEnabled val="1"/>
        </dgm:presLayoutVars>
      </dgm:prSet>
      <dgm:spPr/>
    </dgm:pt>
    <dgm:pt modelId="{350EA263-412B-40E2-A74F-C54E31BDA8D0}" type="pres">
      <dgm:prSet presAssocID="{A71944EE-73A0-439D-AD9A-180DEE40B703}" presName="spacing" presStyleCnt="0"/>
      <dgm:spPr/>
    </dgm:pt>
    <dgm:pt modelId="{A1B51E07-C768-4057-9790-7D71164E9FF8}" type="pres">
      <dgm:prSet presAssocID="{BFCE9D07-BE04-43B8-8114-46EC69789113}" presName="composite" presStyleCnt="0"/>
      <dgm:spPr/>
    </dgm:pt>
    <dgm:pt modelId="{A070DF11-5A43-40B6-B5D7-ECC3A2DCDAE0}" type="pres">
      <dgm:prSet presAssocID="{BFCE9D07-BE04-43B8-8114-46EC69789113}" presName="imgShp" presStyleLbl="fgImgPlace1" presStyleIdx="5" presStyleCnt="8"/>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7000" r="-17000"/>
          </a:stretch>
        </a:blipFill>
      </dgm:spPr>
    </dgm:pt>
    <dgm:pt modelId="{022BFA23-06CB-4375-BE78-507C1C41052A}" type="pres">
      <dgm:prSet presAssocID="{BFCE9D07-BE04-43B8-8114-46EC69789113}" presName="txShp" presStyleLbl="node1" presStyleIdx="5" presStyleCnt="8">
        <dgm:presLayoutVars>
          <dgm:bulletEnabled val="1"/>
        </dgm:presLayoutVars>
      </dgm:prSet>
      <dgm:spPr/>
    </dgm:pt>
    <dgm:pt modelId="{75F6FFAA-9CE2-4935-A616-C4E6514B81A5}" type="pres">
      <dgm:prSet presAssocID="{3B504C10-B6C7-4414-8D2D-5E68CE598F20}" presName="spacing" presStyleCnt="0"/>
      <dgm:spPr/>
    </dgm:pt>
    <dgm:pt modelId="{DD025165-6E3B-4D6B-A487-F77292D376B0}" type="pres">
      <dgm:prSet presAssocID="{5DC354F0-4377-4B38-8E6B-E8E4107AFF65}" presName="composite" presStyleCnt="0"/>
      <dgm:spPr/>
    </dgm:pt>
    <dgm:pt modelId="{7BD3D56F-5D0B-4E63-BB31-446AA8D0D180}" type="pres">
      <dgm:prSet presAssocID="{5DC354F0-4377-4B38-8E6B-E8E4107AFF65}" presName="imgShp" presStyleLbl="fgImgPlace1" presStyleIdx="6" presStyleCnt="8"/>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23000" r="-23000"/>
          </a:stretch>
        </a:blipFill>
      </dgm:spPr>
    </dgm:pt>
    <dgm:pt modelId="{894CA7D0-15F8-459B-ABAD-5DC28CA3C796}" type="pres">
      <dgm:prSet presAssocID="{5DC354F0-4377-4B38-8E6B-E8E4107AFF65}" presName="txShp" presStyleLbl="node1" presStyleIdx="6" presStyleCnt="8">
        <dgm:presLayoutVars>
          <dgm:bulletEnabled val="1"/>
        </dgm:presLayoutVars>
      </dgm:prSet>
      <dgm:spPr/>
    </dgm:pt>
    <dgm:pt modelId="{D5767D0B-6D09-42DB-AE7C-5042C6E1EE48}" type="pres">
      <dgm:prSet presAssocID="{740A25E9-DA4E-41F6-980E-7A47B062F3DD}" presName="spacing" presStyleCnt="0"/>
      <dgm:spPr/>
    </dgm:pt>
    <dgm:pt modelId="{1241A123-961D-4D4B-AF26-DDC757EA6D77}" type="pres">
      <dgm:prSet presAssocID="{241A04B7-876C-4DAC-85C5-FBCF1AA26220}" presName="composite" presStyleCnt="0"/>
      <dgm:spPr/>
    </dgm:pt>
    <dgm:pt modelId="{2FC18D12-EDE0-4E41-B687-4CFE11BE8526}" type="pres">
      <dgm:prSet presAssocID="{241A04B7-876C-4DAC-85C5-FBCF1AA26220}" presName="imgShp" presStyleLbl="fgImgPlace1" presStyleIdx="7" presStyleCnt="8"/>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25000" r="-25000"/>
          </a:stretch>
        </a:blipFill>
      </dgm:spPr>
    </dgm:pt>
    <dgm:pt modelId="{C34915AB-7297-4CD5-A68A-7F40D4C614A3}" type="pres">
      <dgm:prSet presAssocID="{241A04B7-876C-4DAC-85C5-FBCF1AA26220}" presName="txShp" presStyleLbl="node1" presStyleIdx="7" presStyleCnt="8">
        <dgm:presLayoutVars>
          <dgm:bulletEnabled val="1"/>
        </dgm:presLayoutVars>
      </dgm:prSet>
      <dgm:spPr/>
    </dgm:pt>
  </dgm:ptLst>
  <dgm:cxnLst>
    <dgm:cxn modelId="{E00C420E-C17B-4BC1-ACB0-4BF5D58CEB48}" srcId="{643ADF32-B8B0-4D5C-A998-686F52BF92B1}" destId="{D02C45F4-3658-41D4-9F91-523E3ECD868A}" srcOrd="0" destOrd="0" parTransId="{21B30416-5BE2-4E05-BA6F-AA5B4265F769}" sibTransId="{3F86FA6F-79F4-442F-84E6-734229DFD5DF}"/>
    <dgm:cxn modelId="{D7930435-CE95-4D83-8DAA-0C593E2EB64D}" srcId="{643ADF32-B8B0-4D5C-A998-686F52BF92B1}" destId="{72D60F81-D596-40FE-BC7E-48A0077E3986}" srcOrd="1" destOrd="0" parTransId="{2A9F55A1-3652-460F-BE86-775BAAA233D9}" sibTransId="{97735D01-568B-4DEA-A815-9CBCD6ED0110}"/>
    <dgm:cxn modelId="{9335D661-4FB6-4A82-A937-B5757E05A372}" type="presOf" srcId="{BFCE9D07-BE04-43B8-8114-46EC69789113}" destId="{022BFA23-06CB-4375-BE78-507C1C41052A}" srcOrd="0" destOrd="0" presId="urn:microsoft.com/office/officeart/2005/8/layout/vList3"/>
    <dgm:cxn modelId="{8C29A763-CC05-426B-BA58-E7F6AD76670C}" type="presOf" srcId="{643ADF32-B8B0-4D5C-A998-686F52BF92B1}" destId="{3F0E24ED-97CB-4D21-AC81-8BA94B5E4C1F}" srcOrd="0" destOrd="0" presId="urn:microsoft.com/office/officeart/2005/8/layout/vList3"/>
    <dgm:cxn modelId="{CB8DCA44-9D11-4116-9FEF-22CD88039513}" type="presOf" srcId="{48C064BA-EE4C-4123-8CA8-FEC8AC91323C}" destId="{910E2BFE-372C-477E-84E5-5C7A333E1E7D}" srcOrd="0" destOrd="0" presId="urn:microsoft.com/office/officeart/2005/8/layout/vList3"/>
    <dgm:cxn modelId="{F34F8B4C-60DB-4CF4-9243-FA9C52ECBCE7}" type="presOf" srcId="{241A04B7-876C-4DAC-85C5-FBCF1AA26220}" destId="{C34915AB-7297-4CD5-A68A-7F40D4C614A3}" srcOrd="0" destOrd="0" presId="urn:microsoft.com/office/officeart/2005/8/layout/vList3"/>
    <dgm:cxn modelId="{EF1EBA90-B985-4324-A42F-B27064716013}" type="presOf" srcId="{BCAEE0BB-747A-46C1-A2DE-5B07A7CFB243}" destId="{9E795230-AF19-4756-B3A4-3F4D51FB4FC4}" srcOrd="0" destOrd="0" presId="urn:microsoft.com/office/officeart/2005/8/layout/vList3"/>
    <dgm:cxn modelId="{1A7F999D-4EF4-487F-AC5A-2523E29F9690}" srcId="{643ADF32-B8B0-4D5C-A998-686F52BF92B1}" destId="{5DC354F0-4377-4B38-8E6B-E8E4107AFF65}" srcOrd="6" destOrd="0" parTransId="{E0D44485-FFFD-49CC-89EF-AABA4588D7AB}" sibTransId="{740A25E9-DA4E-41F6-980E-7A47B062F3DD}"/>
    <dgm:cxn modelId="{CE05F0C0-8B70-4F4B-AB96-DA3C5818B5DD}" type="presOf" srcId="{3A161CE9-23E8-43BB-BDA7-A713DEBF0F4C}" destId="{692217A6-228F-4D2D-8FED-A91B71DDCA28}" srcOrd="0" destOrd="0" presId="urn:microsoft.com/office/officeart/2005/8/layout/vList3"/>
    <dgm:cxn modelId="{FE8341CA-F16B-478B-A639-5A392A2C20E1}" type="presOf" srcId="{D02C45F4-3658-41D4-9F91-523E3ECD868A}" destId="{2755424E-7E47-4396-95F9-150B0D0E04E6}" srcOrd="0" destOrd="0" presId="urn:microsoft.com/office/officeart/2005/8/layout/vList3"/>
    <dgm:cxn modelId="{02D1A3D2-B54A-416F-B4CE-5FDB587B5EE8}" type="presOf" srcId="{5DC354F0-4377-4B38-8E6B-E8E4107AFF65}" destId="{894CA7D0-15F8-459B-ABAD-5DC28CA3C796}" srcOrd="0" destOrd="0" presId="urn:microsoft.com/office/officeart/2005/8/layout/vList3"/>
    <dgm:cxn modelId="{A36DECD3-0800-49B2-B2A3-4846348B5612}" type="presOf" srcId="{72D60F81-D596-40FE-BC7E-48A0077E3986}" destId="{8B69D200-9654-447E-AD4A-DB31792C277F}" srcOrd="0" destOrd="0" presId="urn:microsoft.com/office/officeart/2005/8/layout/vList3"/>
    <dgm:cxn modelId="{44E2FCDA-55CE-4D91-90D5-54E66EB6A62E}" srcId="{643ADF32-B8B0-4D5C-A998-686F52BF92B1}" destId="{3A161CE9-23E8-43BB-BDA7-A713DEBF0F4C}" srcOrd="4" destOrd="0" parTransId="{5588E77A-8228-4585-B1D2-A6F61ECB33E7}" sibTransId="{A71944EE-73A0-439D-AD9A-180DEE40B703}"/>
    <dgm:cxn modelId="{DEC767E0-6140-4DB7-8CF1-C271371ED228}" srcId="{643ADF32-B8B0-4D5C-A998-686F52BF92B1}" destId="{BCAEE0BB-747A-46C1-A2DE-5B07A7CFB243}" srcOrd="3" destOrd="0" parTransId="{A4116E35-161D-42E3-A8D3-B61244CF2326}" sibTransId="{6D5F82FB-867F-4899-997A-42D9A578DEBB}"/>
    <dgm:cxn modelId="{034313E8-B6E1-45A8-9CB2-F9529DFD95FE}" srcId="{643ADF32-B8B0-4D5C-A998-686F52BF92B1}" destId="{BFCE9D07-BE04-43B8-8114-46EC69789113}" srcOrd="5" destOrd="0" parTransId="{910D70D0-8C8E-4889-94FC-F2A1F7C091B4}" sibTransId="{3B504C10-B6C7-4414-8D2D-5E68CE598F20}"/>
    <dgm:cxn modelId="{8CECF8F0-4DD1-493E-95A4-DAB587F40493}" srcId="{643ADF32-B8B0-4D5C-A998-686F52BF92B1}" destId="{241A04B7-876C-4DAC-85C5-FBCF1AA26220}" srcOrd="7" destOrd="0" parTransId="{AAD07ACA-3BA9-4489-9FBD-0C50478755FB}" sibTransId="{F6B6200C-ED6F-422B-9157-765FA088E02F}"/>
    <dgm:cxn modelId="{FBCCACF3-8E60-439A-A0EC-A3D9EE484EEC}" srcId="{643ADF32-B8B0-4D5C-A998-686F52BF92B1}" destId="{48C064BA-EE4C-4123-8CA8-FEC8AC91323C}" srcOrd="2" destOrd="0" parTransId="{7463A330-0FC0-422D-9883-6460BFE031A5}" sibTransId="{A408E798-D6B9-434F-AB47-7641D5AC5A44}"/>
    <dgm:cxn modelId="{9DB551F9-621A-4B01-8EB8-A6797B7868DD}" type="presParOf" srcId="{3F0E24ED-97CB-4D21-AC81-8BA94B5E4C1F}" destId="{2B0A9582-3856-4CD5-95DE-A13508DBAF5C}" srcOrd="0" destOrd="0" presId="urn:microsoft.com/office/officeart/2005/8/layout/vList3"/>
    <dgm:cxn modelId="{BB069DE7-EF76-4CFF-8457-DE0AF3A5CC7F}" type="presParOf" srcId="{2B0A9582-3856-4CD5-95DE-A13508DBAF5C}" destId="{C8400E65-570F-463C-96DA-69FA194F90E0}" srcOrd="0" destOrd="0" presId="urn:microsoft.com/office/officeart/2005/8/layout/vList3"/>
    <dgm:cxn modelId="{5203BDBB-2E9E-48E1-B84C-30F7AD2F45C3}" type="presParOf" srcId="{2B0A9582-3856-4CD5-95DE-A13508DBAF5C}" destId="{2755424E-7E47-4396-95F9-150B0D0E04E6}" srcOrd="1" destOrd="0" presId="urn:microsoft.com/office/officeart/2005/8/layout/vList3"/>
    <dgm:cxn modelId="{41842B00-58B3-4E17-9D97-5DFF0BA0707C}" type="presParOf" srcId="{3F0E24ED-97CB-4D21-AC81-8BA94B5E4C1F}" destId="{FBAD7758-9061-42E0-A217-450D2DCDB8EE}" srcOrd="1" destOrd="0" presId="urn:microsoft.com/office/officeart/2005/8/layout/vList3"/>
    <dgm:cxn modelId="{49EA324B-1EA0-42E1-92DA-697050EBBF18}" type="presParOf" srcId="{3F0E24ED-97CB-4D21-AC81-8BA94B5E4C1F}" destId="{C4FBBE8F-040E-407B-BBE1-8DA4BC68E3E5}" srcOrd="2" destOrd="0" presId="urn:microsoft.com/office/officeart/2005/8/layout/vList3"/>
    <dgm:cxn modelId="{4D793E24-6364-41FD-80AD-FB31617E11D9}" type="presParOf" srcId="{C4FBBE8F-040E-407B-BBE1-8DA4BC68E3E5}" destId="{56B44884-C8BE-4EAC-BB1D-D307562B75EF}" srcOrd="0" destOrd="0" presId="urn:microsoft.com/office/officeart/2005/8/layout/vList3"/>
    <dgm:cxn modelId="{78D8F3C3-168D-4E66-ACA9-DD3A39E0C837}" type="presParOf" srcId="{C4FBBE8F-040E-407B-BBE1-8DA4BC68E3E5}" destId="{8B69D200-9654-447E-AD4A-DB31792C277F}" srcOrd="1" destOrd="0" presId="urn:microsoft.com/office/officeart/2005/8/layout/vList3"/>
    <dgm:cxn modelId="{8903F552-21E6-48A0-9B12-3A532122C6A6}" type="presParOf" srcId="{3F0E24ED-97CB-4D21-AC81-8BA94B5E4C1F}" destId="{E29909B7-7E15-4F66-9D39-E15A570205FB}" srcOrd="3" destOrd="0" presId="urn:microsoft.com/office/officeart/2005/8/layout/vList3"/>
    <dgm:cxn modelId="{B6BCABF5-B922-4FCA-8F42-11358B6664ED}" type="presParOf" srcId="{3F0E24ED-97CB-4D21-AC81-8BA94B5E4C1F}" destId="{AA83B990-7A7F-47DF-A0EE-D6C079A65538}" srcOrd="4" destOrd="0" presId="urn:microsoft.com/office/officeart/2005/8/layout/vList3"/>
    <dgm:cxn modelId="{3D82FD58-8F7A-4865-ADA3-AD60E7471493}" type="presParOf" srcId="{AA83B990-7A7F-47DF-A0EE-D6C079A65538}" destId="{56D3D0B9-D54A-4A13-B188-CB7BAD167BCC}" srcOrd="0" destOrd="0" presId="urn:microsoft.com/office/officeart/2005/8/layout/vList3"/>
    <dgm:cxn modelId="{76DAB94F-E8A5-4F66-A054-1CFA796CE8F4}" type="presParOf" srcId="{AA83B990-7A7F-47DF-A0EE-D6C079A65538}" destId="{910E2BFE-372C-477E-84E5-5C7A333E1E7D}" srcOrd="1" destOrd="0" presId="urn:microsoft.com/office/officeart/2005/8/layout/vList3"/>
    <dgm:cxn modelId="{7B65E819-D385-45F8-BC92-2E59C474B2A9}" type="presParOf" srcId="{3F0E24ED-97CB-4D21-AC81-8BA94B5E4C1F}" destId="{78347750-F3EA-47BA-B824-56C5CB9A69F7}" srcOrd="5" destOrd="0" presId="urn:microsoft.com/office/officeart/2005/8/layout/vList3"/>
    <dgm:cxn modelId="{0F44F428-35F1-4121-82D1-7717789D9AC6}" type="presParOf" srcId="{3F0E24ED-97CB-4D21-AC81-8BA94B5E4C1F}" destId="{7F11884D-8F5E-4692-8351-05D27F262F7D}" srcOrd="6" destOrd="0" presId="urn:microsoft.com/office/officeart/2005/8/layout/vList3"/>
    <dgm:cxn modelId="{5D11E13C-F74A-46A0-93F9-2650C1D1282F}" type="presParOf" srcId="{7F11884D-8F5E-4692-8351-05D27F262F7D}" destId="{472A51C8-3543-4B15-92C6-8E4C9AD6029D}" srcOrd="0" destOrd="0" presId="urn:microsoft.com/office/officeart/2005/8/layout/vList3"/>
    <dgm:cxn modelId="{AF463AF6-9953-4EA1-A824-EE31EF4B2AA5}" type="presParOf" srcId="{7F11884D-8F5E-4692-8351-05D27F262F7D}" destId="{9E795230-AF19-4756-B3A4-3F4D51FB4FC4}" srcOrd="1" destOrd="0" presId="urn:microsoft.com/office/officeart/2005/8/layout/vList3"/>
    <dgm:cxn modelId="{BDB07183-62AB-4DFF-84D3-CE3FF7F1305D}" type="presParOf" srcId="{3F0E24ED-97CB-4D21-AC81-8BA94B5E4C1F}" destId="{AC53C683-5610-4B75-993D-E2AE44712E51}" srcOrd="7" destOrd="0" presId="urn:microsoft.com/office/officeart/2005/8/layout/vList3"/>
    <dgm:cxn modelId="{6E0EFAC3-9F85-4F85-AD43-D2CC923402EC}" type="presParOf" srcId="{3F0E24ED-97CB-4D21-AC81-8BA94B5E4C1F}" destId="{AAB1013E-7747-4225-A4FE-63C34C340EF6}" srcOrd="8" destOrd="0" presId="urn:microsoft.com/office/officeart/2005/8/layout/vList3"/>
    <dgm:cxn modelId="{307F2690-7B5B-40E7-8E60-F5F984439596}" type="presParOf" srcId="{AAB1013E-7747-4225-A4FE-63C34C340EF6}" destId="{492CF5A0-74F2-4ED7-AF1B-2E6F74C6CCB2}" srcOrd="0" destOrd="0" presId="urn:microsoft.com/office/officeart/2005/8/layout/vList3"/>
    <dgm:cxn modelId="{4C0DF6B4-A790-46BA-9171-02D2DE677CFF}" type="presParOf" srcId="{AAB1013E-7747-4225-A4FE-63C34C340EF6}" destId="{692217A6-228F-4D2D-8FED-A91B71DDCA28}" srcOrd="1" destOrd="0" presId="urn:microsoft.com/office/officeart/2005/8/layout/vList3"/>
    <dgm:cxn modelId="{59945CD2-7B54-44A2-A966-823A0C1B6168}" type="presParOf" srcId="{3F0E24ED-97CB-4D21-AC81-8BA94B5E4C1F}" destId="{350EA263-412B-40E2-A74F-C54E31BDA8D0}" srcOrd="9" destOrd="0" presId="urn:microsoft.com/office/officeart/2005/8/layout/vList3"/>
    <dgm:cxn modelId="{6B13943E-E5EF-4088-A8D1-3B8DB753F286}" type="presParOf" srcId="{3F0E24ED-97CB-4D21-AC81-8BA94B5E4C1F}" destId="{A1B51E07-C768-4057-9790-7D71164E9FF8}" srcOrd="10" destOrd="0" presId="urn:microsoft.com/office/officeart/2005/8/layout/vList3"/>
    <dgm:cxn modelId="{05A24822-0709-4D12-9404-C4ABAFAF99CF}" type="presParOf" srcId="{A1B51E07-C768-4057-9790-7D71164E9FF8}" destId="{A070DF11-5A43-40B6-B5D7-ECC3A2DCDAE0}" srcOrd="0" destOrd="0" presId="urn:microsoft.com/office/officeart/2005/8/layout/vList3"/>
    <dgm:cxn modelId="{B45AD333-043A-42EA-9AE6-1561940D55CF}" type="presParOf" srcId="{A1B51E07-C768-4057-9790-7D71164E9FF8}" destId="{022BFA23-06CB-4375-BE78-507C1C41052A}" srcOrd="1" destOrd="0" presId="urn:microsoft.com/office/officeart/2005/8/layout/vList3"/>
    <dgm:cxn modelId="{AF07CB86-99EA-4C40-9321-78E57FD50473}" type="presParOf" srcId="{3F0E24ED-97CB-4D21-AC81-8BA94B5E4C1F}" destId="{75F6FFAA-9CE2-4935-A616-C4E6514B81A5}" srcOrd="11" destOrd="0" presId="urn:microsoft.com/office/officeart/2005/8/layout/vList3"/>
    <dgm:cxn modelId="{A5935423-29E5-4F4A-AD51-51024BECED75}" type="presParOf" srcId="{3F0E24ED-97CB-4D21-AC81-8BA94B5E4C1F}" destId="{DD025165-6E3B-4D6B-A487-F77292D376B0}" srcOrd="12" destOrd="0" presId="urn:microsoft.com/office/officeart/2005/8/layout/vList3"/>
    <dgm:cxn modelId="{F2D1ABC1-95B7-4121-97CE-C3D1898AEA7E}" type="presParOf" srcId="{DD025165-6E3B-4D6B-A487-F77292D376B0}" destId="{7BD3D56F-5D0B-4E63-BB31-446AA8D0D180}" srcOrd="0" destOrd="0" presId="urn:microsoft.com/office/officeart/2005/8/layout/vList3"/>
    <dgm:cxn modelId="{1A0E773B-CEAC-45CC-AC9D-8853844AB67A}" type="presParOf" srcId="{DD025165-6E3B-4D6B-A487-F77292D376B0}" destId="{894CA7D0-15F8-459B-ABAD-5DC28CA3C796}" srcOrd="1" destOrd="0" presId="urn:microsoft.com/office/officeart/2005/8/layout/vList3"/>
    <dgm:cxn modelId="{B312C52B-812A-47B7-A024-7485F32988AE}" type="presParOf" srcId="{3F0E24ED-97CB-4D21-AC81-8BA94B5E4C1F}" destId="{D5767D0B-6D09-42DB-AE7C-5042C6E1EE48}" srcOrd="13" destOrd="0" presId="urn:microsoft.com/office/officeart/2005/8/layout/vList3"/>
    <dgm:cxn modelId="{6ECA0C74-2958-44FD-B677-D86D90E47157}" type="presParOf" srcId="{3F0E24ED-97CB-4D21-AC81-8BA94B5E4C1F}" destId="{1241A123-961D-4D4B-AF26-DDC757EA6D77}" srcOrd="14" destOrd="0" presId="urn:microsoft.com/office/officeart/2005/8/layout/vList3"/>
    <dgm:cxn modelId="{D56720FD-91BB-4712-9C0C-B7B9D9589581}" type="presParOf" srcId="{1241A123-961D-4D4B-AF26-DDC757EA6D77}" destId="{2FC18D12-EDE0-4E41-B687-4CFE11BE8526}" srcOrd="0" destOrd="0" presId="urn:microsoft.com/office/officeart/2005/8/layout/vList3"/>
    <dgm:cxn modelId="{6B5C4523-C526-42AC-8AD9-EC9DE22BDD8E}" type="presParOf" srcId="{1241A123-961D-4D4B-AF26-DDC757EA6D77}" destId="{C34915AB-7297-4CD5-A68A-7F40D4C614A3}"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C6D67D-63B9-4AE5-9D2C-991606F4E452}"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MX"/>
        </a:p>
      </dgm:t>
    </dgm:pt>
    <dgm:pt modelId="{32ED258D-5BD9-483D-AA76-DA4C24800ABE}">
      <dgm:prSet phldrT="[Texto]"/>
      <dgm:spPr/>
      <dgm:t>
        <a:bodyPr/>
        <a:lstStyle/>
        <a:p>
          <a:r>
            <a:rPr lang="es-MX">
              <a:latin typeface="Times New Roman" panose="02020603050405020304" pitchFamily="18" charset="0"/>
              <a:cs typeface="Times New Roman" panose="02020603050405020304" pitchFamily="18" charset="0"/>
            </a:rPr>
            <a:t>Agua y Saneamiento</a:t>
          </a:r>
        </a:p>
      </dgm:t>
    </dgm:pt>
    <dgm:pt modelId="{1C1F6973-D13E-4900-8DBF-B52BCC5025CF}" type="parTrans" cxnId="{AF00A043-7627-434B-ACDE-0CF0E227EF8A}">
      <dgm:prSet/>
      <dgm:spPr/>
      <dgm:t>
        <a:bodyPr/>
        <a:lstStyle/>
        <a:p>
          <a:endParaRPr lang="es-MX">
            <a:latin typeface="Times New Roman" panose="02020603050405020304" pitchFamily="18" charset="0"/>
            <a:cs typeface="Times New Roman" panose="02020603050405020304" pitchFamily="18" charset="0"/>
          </a:endParaRPr>
        </a:p>
      </dgm:t>
    </dgm:pt>
    <dgm:pt modelId="{B7A2D323-3801-452E-9619-7C09C73FEFCD}" type="sibTrans" cxnId="{AF00A043-7627-434B-ACDE-0CF0E227EF8A}">
      <dgm:prSet/>
      <dgm:spPr/>
      <dgm:t>
        <a:bodyPr/>
        <a:lstStyle/>
        <a:p>
          <a:endParaRPr lang="es-MX">
            <a:latin typeface="Times New Roman" panose="02020603050405020304" pitchFamily="18" charset="0"/>
            <a:cs typeface="Times New Roman" panose="02020603050405020304" pitchFamily="18" charset="0"/>
          </a:endParaRPr>
        </a:p>
      </dgm:t>
    </dgm:pt>
    <dgm:pt modelId="{E9F9D903-1191-4DDB-9B5D-068A8DFA26F2}">
      <dgm:prSet phldrT="[Texto]"/>
      <dgm:spPr/>
      <dgm:t>
        <a:bodyPr/>
        <a:lstStyle/>
        <a:p>
          <a:r>
            <a:rPr lang="es-MX">
              <a:latin typeface="Times New Roman" panose="02020603050405020304" pitchFamily="18" charset="0"/>
              <a:cs typeface="Times New Roman" panose="02020603050405020304" pitchFamily="18" charset="0"/>
            </a:rPr>
            <a:t>Educación</a:t>
          </a:r>
        </a:p>
      </dgm:t>
    </dgm:pt>
    <dgm:pt modelId="{2FC1008A-BAD2-45B7-AEDC-2EBF5C53CD06}" type="parTrans" cxnId="{476921D6-53D1-4FAC-AA03-B3877FC1651C}">
      <dgm:prSet/>
      <dgm:spPr/>
      <dgm:t>
        <a:bodyPr/>
        <a:lstStyle/>
        <a:p>
          <a:endParaRPr lang="es-MX">
            <a:latin typeface="Times New Roman" panose="02020603050405020304" pitchFamily="18" charset="0"/>
            <a:cs typeface="Times New Roman" panose="02020603050405020304" pitchFamily="18" charset="0"/>
          </a:endParaRPr>
        </a:p>
      </dgm:t>
    </dgm:pt>
    <dgm:pt modelId="{49641950-F895-424B-8627-2B9503F45FD6}" type="sibTrans" cxnId="{476921D6-53D1-4FAC-AA03-B3877FC1651C}">
      <dgm:prSet/>
      <dgm:spPr/>
      <dgm:t>
        <a:bodyPr/>
        <a:lstStyle/>
        <a:p>
          <a:endParaRPr lang="es-MX">
            <a:latin typeface="Times New Roman" panose="02020603050405020304" pitchFamily="18" charset="0"/>
            <a:cs typeface="Times New Roman" panose="02020603050405020304" pitchFamily="18" charset="0"/>
          </a:endParaRPr>
        </a:p>
      </dgm:t>
    </dgm:pt>
    <dgm:pt modelId="{EA0D3DA4-ECE6-46C2-BE1E-961118F78173}">
      <dgm:prSet phldrT="[Texto]"/>
      <dgm:spPr/>
      <dgm:t>
        <a:bodyPr/>
        <a:lstStyle/>
        <a:p>
          <a:r>
            <a:rPr lang="es-MX">
              <a:latin typeface="Times New Roman" panose="02020603050405020304" pitchFamily="18" charset="0"/>
              <a:cs typeface="Times New Roman" panose="02020603050405020304" pitchFamily="18" charset="0"/>
            </a:rPr>
            <a:t>Otros Proyectos</a:t>
          </a:r>
        </a:p>
      </dgm:t>
    </dgm:pt>
    <dgm:pt modelId="{75FC3766-BB6D-4A2E-998F-6C52F10F5307}" type="parTrans" cxnId="{F0555344-D429-47EE-9ED6-4CB55DFD0BA7}">
      <dgm:prSet/>
      <dgm:spPr/>
      <dgm:t>
        <a:bodyPr/>
        <a:lstStyle/>
        <a:p>
          <a:endParaRPr lang="es-MX">
            <a:latin typeface="Times New Roman" panose="02020603050405020304" pitchFamily="18" charset="0"/>
            <a:cs typeface="Times New Roman" panose="02020603050405020304" pitchFamily="18" charset="0"/>
          </a:endParaRPr>
        </a:p>
      </dgm:t>
    </dgm:pt>
    <dgm:pt modelId="{A4FF002B-0150-498E-B86F-EE7DC36F57C4}" type="sibTrans" cxnId="{F0555344-D429-47EE-9ED6-4CB55DFD0BA7}">
      <dgm:prSet/>
      <dgm:spPr/>
      <dgm:t>
        <a:bodyPr/>
        <a:lstStyle/>
        <a:p>
          <a:endParaRPr lang="es-MX">
            <a:latin typeface="Times New Roman" panose="02020603050405020304" pitchFamily="18" charset="0"/>
            <a:cs typeface="Times New Roman" panose="02020603050405020304" pitchFamily="18" charset="0"/>
          </a:endParaRPr>
        </a:p>
      </dgm:t>
    </dgm:pt>
    <dgm:pt modelId="{AEF86779-C0D2-445B-889B-6F0EB63F51CA}">
      <dgm:prSet phldrT="[Texto]"/>
      <dgm:spPr/>
      <dgm:t>
        <a:bodyPr/>
        <a:lstStyle/>
        <a:p>
          <a:r>
            <a:rPr lang="es-MX">
              <a:latin typeface="Times New Roman" panose="02020603050405020304" pitchFamily="18" charset="0"/>
              <a:cs typeface="Times New Roman" panose="02020603050405020304" pitchFamily="18" charset="0"/>
            </a:rPr>
            <a:t>Salud</a:t>
          </a:r>
        </a:p>
      </dgm:t>
    </dgm:pt>
    <dgm:pt modelId="{9037709D-375D-4A8D-A4D3-9C99563367AF}" type="parTrans" cxnId="{16A6FCDF-F138-4199-AB48-45C19D334C7E}">
      <dgm:prSet/>
      <dgm:spPr/>
      <dgm:t>
        <a:bodyPr/>
        <a:lstStyle/>
        <a:p>
          <a:endParaRPr lang="es-MX">
            <a:latin typeface="Times New Roman" panose="02020603050405020304" pitchFamily="18" charset="0"/>
            <a:cs typeface="Times New Roman" panose="02020603050405020304" pitchFamily="18" charset="0"/>
          </a:endParaRPr>
        </a:p>
      </dgm:t>
    </dgm:pt>
    <dgm:pt modelId="{2394D5AF-2DB9-4006-B28C-CD51043D1F34}" type="sibTrans" cxnId="{16A6FCDF-F138-4199-AB48-45C19D334C7E}">
      <dgm:prSet/>
      <dgm:spPr/>
      <dgm:t>
        <a:bodyPr/>
        <a:lstStyle/>
        <a:p>
          <a:endParaRPr lang="es-MX">
            <a:latin typeface="Times New Roman" panose="02020603050405020304" pitchFamily="18" charset="0"/>
            <a:cs typeface="Times New Roman" panose="02020603050405020304" pitchFamily="18" charset="0"/>
          </a:endParaRPr>
        </a:p>
      </dgm:t>
    </dgm:pt>
    <dgm:pt modelId="{6C5769FE-5D52-4F4B-8167-B07C42534818}">
      <dgm:prSet phldrT="[Texto]"/>
      <dgm:spPr/>
      <dgm:t>
        <a:bodyPr/>
        <a:lstStyle/>
        <a:p>
          <a:r>
            <a:rPr lang="es-MX">
              <a:latin typeface="Times New Roman" panose="02020603050405020304" pitchFamily="18" charset="0"/>
              <a:cs typeface="Times New Roman" panose="02020603050405020304" pitchFamily="18" charset="0"/>
            </a:rPr>
            <a:t>Urbanización</a:t>
          </a:r>
        </a:p>
      </dgm:t>
    </dgm:pt>
    <dgm:pt modelId="{2BD39DD8-B60B-45CE-B74E-D170E337FAE8}" type="parTrans" cxnId="{0DEC8290-72DB-430F-9C6E-05E1BCE3E086}">
      <dgm:prSet/>
      <dgm:spPr/>
      <dgm:t>
        <a:bodyPr/>
        <a:lstStyle/>
        <a:p>
          <a:endParaRPr lang="es-MX">
            <a:latin typeface="Times New Roman" panose="02020603050405020304" pitchFamily="18" charset="0"/>
            <a:cs typeface="Times New Roman" panose="02020603050405020304" pitchFamily="18" charset="0"/>
          </a:endParaRPr>
        </a:p>
      </dgm:t>
    </dgm:pt>
    <dgm:pt modelId="{026B6CEF-BB1A-4D20-89E6-08406B17B9EA}" type="sibTrans" cxnId="{0DEC8290-72DB-430F-9C6E-05E1BCE3E086}">
      <dgm:prSet/>
      <dgm:spPr/>
      <dgm:t>
        <a:bodyPr/>
        <a:lstStyle/>
        <a:p>
          <a:endParaRPr lang="es-MX">
            <a:latin typeface="Times New Roman" panose="02020603050405020304" pitchFamily="18" charset="0"/>
            <a:cs typeface="Times New Roman" panose="02020603050405020304" pitchFamily="18" charset="0"/>
          </a:endParaRPr>
        </a:p>
      </dgm:t>
    </dgm:pt>
    <dgm:pt modelId="{6DB7EBBB-788B-46E1-A1D8-A35C5D748B5C}">
      <dgm:prSet phldrT="[Texto]"/>
      <dgm:spPr/>
      <dgm:t>
        <a:bodyPr/>
        <a:lstStyle/>
        <a:p>
          <a:r>
            <a:rPr lang="es-MX">
              <a:latin typeface="Times New Roman" panose="02020603050405020304" pitchFamily="18" charset="0"/>
              <a:cs typeface="Times New Roman" panose="02020603050405020304" pitchFamily="18" charset="0"/>
            </a:rPr>
            <a:t>Vivienda</a:t>
          </a:r>
        </a:p>
      </dgm:t>
    </dgm:pt>
    <dgm:pt modelId="{1660F2AA-4692-48C5-8D03-CABB4CA8EAA9}" type="parTrans" cxnId="{9AC798E0-1F9D-4C3F-8260-8470102C9FC0}">
      <dgm:prSet/>
      <dgm:spPr/>
      <dgm:t>
        <a:bodyPr/>
        <a:lstStyle/>
        <a:p>
          <a:endParaRPr lang="es-MX">
            <a:latin typeface="Times New Roman" panose="02020603050405020304" pitchFamily="18" charset="0"/>
            <a:cs typeface="Times New Roman" panose="02020603050405020304" pitchFamily="18" charset="0"/>
          </a:endParaRPr>
        </a:p>
      </dgm:t>
    </dgm:pt>
    <dgm:pt modelId="{BBF4E744-0EDC-4317-948E-CF04F44FB039}" type="sibTrans" cxnId="{9AC798E0-1F9D-4C3F-8260-8470102C9FC0}">
      <dgm:prSet/>
      <dgm:spPr/>
      <dgm:t>
        <a:bodyPr/>
        <a:lstStyle/>
        <a:p>
          <a:endParaRPr lang="es-MX">
            <a:latin typeface="Times New Roman" panose="02020603050405020304" pitchFamily="18" charset="0"/>
            <a:cs typeface="Times New Roman" panose="02020603050405020304" pitchFamily="18" charset="0"/>
          </a:endParaRPr>
        </a:p>
      </dgm:t>
    </dgm:pt>
    <dgm:pt modelId="{589E763A-BE55-4E79-850F-19453F0A65F3}" type="pres">
      <dgm:prSet presAssocID="{6DC6D67D-63B9-4AE5-9D2C-991606F4E452}" presName="linear" presStyleCnt="0">
        <dgm:presLayoutVars>
          <dgm:dir/>
          <dgm:resizeHandles val="exact"/>
        </dgm:presLayoutVars>
      </dgm:prSet>
      <dgm:spPr/>
    </dgm:pt>
    <dgm:pt modelId="{5222C63D-8E53-47EE-965B-155CF65CD71D}" type="pres">
      <dgm:prSet presAssocID="{32ED258D-5BD9-483D-AA76-DA4C24800ABE}" presName="comp" presStyleCnt="0"/>
      <dgm:spPr/>
    </dgm:pt>
    <dgm:pt modelId="{2F5AC478-EB08-4456-832F-C32EB91D105D}" type="pres">
      <dgm:prSet presAssocID="{32ED258D-5BD9-483D-AA76-DA4C24800ABE}" presName="box" presStyleLbl="node1" presStyleIdx="0" presStyleCnt="6"/>
      <dgm:spPr/>
    </dgm:pt>
    <dgm:pt modelId="{2F34AA0B-C5C0-4884-B3E7-64974DE45164}" type="pres">
      <dgm:prSet presAssocID="{32ED258D-5BD9-483D-AA76-DA4C24800ABE}"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2000" r="-42000"/>
          </a:stretch>
        </a:blipFill>
      </dgm:spPr>
    </dgm:pt>
    <dgm:pt modelId="{D68A9A7B-3355-4459-8FFC-594A04453DFD}" type="pres">
      <dgm:prSet presAssocID="{32ED258D-5BD9-483D-AA76-DA4C24800ABE}" presName="text" presStyleLbl="node1" presStyleIdx="0" presStyleCnt="6">
        <dgm:presLayoutVars>
          <dgm:bulletEnabled val="1"/>
        </dgm:presLayoutVars>
      </dgm:prSet>
      <dgm:spPr/>
    </dgm:pt>
    <dgm:pt modelId="{90C71C00-5D60-454D-8721-6A920E9F4608}" type="pres">
      <dgm:prSet presAssocID="{B7A2D323-3801-452E-9619-7C09C73FEFCD}" presName="spacer" presStyleCnt="0"/>
      <dgm:spPr/>
    </dgm:pt>
    <dgm:pt modelId="{C791370A-A5FA-4D46-AB2E-9E43D396BC24}" type="pres">
      <dgm:prSet presAssocID="{E9F9D903-1191-4DDB-9B5D-068A8DFA26F2}" presName="comp" presStyleCnt="0"/>
      <dgm:spPr/>
    </dgm:pt>
    <dgm:pt modelId="{4B5FA510-7256-4CF0-98ED-ACCD1FE9B550}" type="pres">
      <dgm:prSet presAssocID="{E9F9D903-1191-4DDB-9B5D-068A8DFA26F2}" presName="box" presStyleLbl="node1" presStyleIdx="1" presStyleCnt="6"/>
      <dgm:spPr/>
    </dgm:pt>
    <dgm:pt modelId="{567EE57B-9E68-4477-B7FC-17F882AFE30B}" type="pres">
      <dgm:prSet presAssocID="{E9F9D903-1191-4DDB-9B5D-068A8DFA26F2}" presName="img"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4000" r="-24000"/>
          </a:stretch>
        </a:blipFill>
      </dgm:spPr>
    </dgm:pt>
    <dgm:pt modelId="{6173AB40-A8EF-42E1-BB83-17DF54F84E2A}" type="pres">
      <dgm:prSet presAssocID="{E9F9D903-1191-4DDB-9B5D-068A8DFA26F2}" presName="text" presStyleLbl="node1" presStyleIdx="1" presStyleCnt="6">
        <dgm:presLayoutVars>
          <dgm:bulletEnabled val="1"/>
        </dgm:presLayoutVars>
      </dgm:prSet>
      <dgm:spPr/>
    </dgm:pt>
    <dgm:pt modelId="{AF4DFB0B-9F5D-4C7B-9CC6-B87FB71F4C72}" type="pres">
      <dgm:prSet presAssocID="{49641950-F895-424B-8627-2B9503F45FD6}" presName="spacer" presStyleCnt="0"/>
      <dgm:spPr/>
    </dgm:pt>
    <dgm:pt modelId="{B9E764B9-9790-4BF9-A32F-6925E2D6CC9F}" type="pres">
      <dgm:prSet presAssocID="{EA0D3DA4-ECE6-46C2-BE1E-961118F78173}" presName="comp" presStyleCnt="0"/>
      <dgm:spPr/>
    </dgm:pt>
    <dgm:pt modelId="{0E5B8766-A79B-49CF-B60D-388E72CC58F6}" type="pres">
      <dgm:prSet presAssocID="{EA0D3DA4-ECE6-46C2-BE1E-961118F78173}" presName="box" presStyleLbl="node1" presStyleIdx="2" presStyleCnt="6"/>
      <dgm:spPr/>
    </dgm:pt>
    <dgm:pt modelId="{379ABF0D-1617-4D01-850A-A2D177040952}" type="pres">
      <dgm:prSet presAssocID="{EA0D3DA4-ECE6-46C2-BE1E-961118F78173}" presName="img" presStyleLbl="fgImgPlac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dgm:spPr>
    </dgm:pt>
    <dgm:pt modelId="{C0446B6B-9B68-4B4C-A524-4B627EAF4E43}" type="pres">
      <dgm:prSet presAssocID="{EA0D3DA4-ECE6-46C2-BE1E-961118F78173}" presName="text" presStyleLbl="node1" presStyleIdx="2" presStyleCnt="6">
        <dgm:presLayoutVars>
          <dgm:bulletEnabled val="1"/>
        </dgm:presLayoutVars>
      </dgm:prSet>
      <dgm:spPr/>
    </dgm:pt>
    <dgm:pt modelId="{8FC640FC-C5A1-474F-BABF-D298D96E9A8D}" type="pres">
      <dgm:prSet presAssocID="{A4FF002B-0150-498E-B86F-EE7DC36F57C4}" presName="spacer" presStyleCnt="0"/>
      <dgm:spPr/>
    </dgm:pt>
    <dgm:pt modelId="{823E87B2-2740-4AF5-A805-1ACDC774F3C4}" type="pres">
      <dgm:prSet presAssocID="{AEF86779-C0D2-445B-889B-6F0EB63F51CA}" presName="comp" presStyleCnt="0"/>
      <dgm:spPr/>
    </dgm:pt>
    <dgm:pt modelId="{EDD2AFDC-8EA5-4A0C-AAF5-0808F9FA7D78}" type="pres">
      <dgm:prSet presAssocID="{AEF86779-C0D2-445B-889B-6F0EB63F51CA}" presName="box" presStyleLbl="node1" presStyleIdx="3" presStyleCnt="6"/>
      <dgm:spPr/>
    </dgm:pt>
    <dgm:pt modelId="{EA7CA4CD-576C-4989-9DD0-7979BFAC29C9}" type="pres">
      <dgm:prSet presAssocID="{AEF86779-C0D2-445B-889B-6F0EB63F51CA}" presName="img" presStyleLbl="fgImgPlac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3000" r="-33000"/>
          </a:stretch>
        </a:blipFill>
      </dgm:spPr>
    </dgm:pt>
    <dgm:pt modelId="{7AF52A25-7A63-4013-B607-D77EA37C10A3}" type="pres">
      <dgm:prSet presAssocID="{AEF86779-C0D2-445B-889B-6F0EB63F51CA}" presName="text" presStyleLbl="node1" presStyleIdx="3" presStyleCnt="6">
        <dgm:presLayoutVars>
          <dgm:bulletEnabled val="1"/>
        </dgm:presLayoutVars>
      </dgm:prSet>
      <dgm:spPr/>
    </dgm:pt>
    <dgm:pt modelId="{0B5DE6F1-DFFB-4081-A51C-2866E7BA1B57}" type="pres">
      <dgm:prSet presAssocID="{2394D5AF-2DB9-4006-B28C-CD51043D1F34}" presName="spacer" presStyleCnt="0"/>
      <dgm:spPr/>
    </dgm:pt>
    <dgm:pt modelId="{6189F04B-101A-46C8-80E6-F3BEAA441ABD}" type="pres">
      <dgm:prSet presAssocID="{6C5769FE-5D52-4F4B-8167-B07C42534818}" presName="comp" presStyleCnt="0"/>
      <dgm:spPr/>
    </dgm:pt>
    <dgm:pt modelId="{3BE2D691-8490-4F8E-AD6F-3C7D61F26A3A}" type="pres">
      <dgm:prSet presAssocID="{6C5769FE-5D52-4F4B-8167-B07C42534818}" presName="box" presStyleLbl="node1" presStyleIdx="4" presStyleCnt="6"/>
      <dgm:spPr/>
    </dgm:pt>
    <dgm:pt modelId="{6E5E020E-AF50-42E7-B224-FF4960A7844C}" type="pres">
      <dgm:prSet presAssocID="{6C5769FE-5D52-4F4B-8167-B07C42534818}" presName="img" presStyleLbl="fgImgPlace1" presStyleIdx="4"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dgm:spPr>
    </dgm:pt>
    <dgm:pt modelId="{9FE6D33C-D490-4BB4-BD9C-4D46E8BDC37B}" type="pres">
      <dgm:prSet presAssocID="{6C5769FE-5D52-4F4B-8167-B07C42534818}" presName="text" presStyleLbl="node1" presStyleIdx="4" presStyleCnt="6">
        <dgm:presLayoutVars>
          <dgm:bulletEnabled val="1"/>
        </dgm:presLayoutVars>
      </dgm:prSet>
      <dgm:spPr/>
    </dgm:pt>
    <dgm:pt modelId="{5FAF63BE-881F-4F0E-87A9-C2FF6B55D8BB}" type="pres">
      <dgm:prSet presAssocID="{026B6CEF-BB1A-4D20-89E6-08406B17B9EA}" presName="spacer" presStyleCnt="0"/>
      <dgm:spPr/>
    </dgm:pt>
    <dgm:pt modelId="{8DDA897E-55B7-4D63-9FA0-D29C23C2BD2A}" type="pres">
      <dgm:prSet presAssocID="{6DB7EBBB-788B-46E1-A1D8-A35C5D748B5C}" presName="comp" presStyleCnt="0"/>
      <dgm:spPr/>
    </dgm:pt>
    <dgm:pt modelId="{018EF1EE-59BB-4537-B695-2727E284017E}" type="pres">
      <dgm:prSet presAssocID="{6DB7EBBB-788B-46E1-A1D8-A35C5D748B5C}" presName="box" presStyleLbl="node1" presStyleIdx="5" presStyleCnt="6"/>
      <dgm:spPr/>
    </dgm:pt>
    <dgm:pt modelId="{8157BABF-7554-4672-B1D7-F97581BE7697}" type="pres">
      <dgm:prSet presAssocID="{6DB7EBBB-788B-46E1-A1D8-A35C5D748B5C}" presName="img" presStyleLbl="fgImgPlace1" presStyleIdx="5"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85000" r="-85000"/>
          </a:stretch>
        </a:blipFill>
      </dgm:spPr>
    </dgm:pt>
    <dgm:pt modelId="{534D5395-3AA8-429C-9568-6A31FF29BEAE}" type="pres">
      <dgm:prSet presAssocID="{6DB7EBBB-788B-46E1-A1D8-A35C5D748B5C}" presName="text" presStyleLbl="node1" presStyleIdx="5" presStyleCnt="6">
        <dgm:presLayoutVars>
          <dgm:bulletEnabled val="1"/>
        </dgm:presLayoutVars>
      </dgm:prSet>
      <dgm:spPr/>
    </dgm:pt>
  </dgm:ptLst>
  <dgm:cxnLst>
    <dgm:cxn modelId="{741DB412-4119-44B8-8E4F-E30C8C7F69E0}" type="presOf" srcId="{AEF86779-C0D2-445B-889B-6F0EB63F51CA}" destId="{7AF52A25-7A63-4013-B607-D77EA37C10A3}" srcOrd="1" destOrd="0" presId="urn:microsoft.com/office/officeart/2005/8/layout/vList4"/>
    <dgm:cxn modelId="{908AA215-8817-44F0-81FE-7744D2A02ADE}" type="presOf" srcId="{6DB7EBBB-788B-46E1-A1D8-A35C5D748B5C}" destId="{534D5395-3AA8-429C-9568-6A31FF29BEAE}" srcOrd="1" destOrd="0" presId="urn:microsoft.com/office/officeart/2005/8/layout/vList4"/>
    <dgm:cxn modelId="{8FE9BA1C-46C9-4437-90D5-FAECEBF5AEAF}" type="presOf" srcId="{6DB7EBBB-788B-46E1-A1D8-A35C5D748B5C}" destId="{018EF1EE-59BB-4537-B695-2727E284017E}" srcOrd="0" destOrd="0" presId="urn:microsoft.com/office/officeart/2005/8/layout/vList4"/>
    <dgm:cxn modelId="{5D90AD27-15F8-4F1F-9477-9C10F55885D5}" type="presOf" srcId="{6C5769FE-5D52-4F4B-8167-B07C42534818}" destId="{9FE6D33C-D490-4BB4-BD9C-4D46E8BDC37B}" srcOrd="1" destOrd="0" presId="urn:microsoft.com/office/officeart/2005/8/layout/vList4"/>
    <dgm:cxn modelId="{49166B39-D4C9-4410-8B04-8B69D0421408}" type="presOf" srcId="{6DC6D67D-63B9-4AE5-9D2C-991606F4E452}" destId="{589E763A-BE55-4E79-850F-19453F0A65F3}" srcOrd="0" destOrd="0" presId="urn:microsoft.com/office/officeart/2005/8/layout/vList4"/>
    <dgm:cxn modelId="{AF00A043-7627-434B-ACDE-0CF0E227EF8A}" srcId="{6DC6D67D-63B9-4AE5-9D2C-991606F4E452}" destId="{32ED258D-5BD9-483D-AA76-DA4C24800ABE}" srcOrd="0" destOrd="0" parTransId="{1C1F6973-D13E-4900-8DBF-B52BCC5025CF}" sibTransId="{B7A2D323-3801-452E-9619-7C09C73FEFCD}"/>
    <dgm:cxn modelId="{F0555344-D429-47EE-9ED6-4CB55DFD0BA7}" srcId="{6DC6D67D-63B9-4AE5-9D2C-991606F4E452}" destId="{EA0D3DA4-ECE6-46C2-BE1E-961118F78173}" srcOrd="2" destOrd="0" parTransId="{75FC3766-BB6D-4A2E-998F-6C52F10F5307}" sibTransId="{A4FF002B-0150-498E-B86F-EE7DC36F57C4}"/>
    <dgm:cxn modelId="{998A1768-7969-4640-8ED5-5EC8BB9F10A1}" type="presOf" srcId="{EA0D3DA4-ECE6-46C2-BE1E-961118F78173}" destId="{0E5B8766-A79B-49CF-B60D-388E72CC58F6}" srcOrd="0" destOrd="0" presId="urn:microsoft.com/office/officeart/2005/8/layout/vList4"/>
    <dgm:cxn modelId="{F581D269-D995-495F-97D2-BD0B4F345619}" type="presOf" srcId="{AEF86779-C0D2-445B-889B-6F0EB63F51CA}" destId="{EDD2AFDC-8EA5-4A0C-AAF5-0808F9FA7D78}" srcOrd="0" destOrd="0" presId="urn:microsoft.com/office/officeart/2005/8/layout/vList4"/>
    <dgm:cxn modelId="{CFB5B16F-E873-4A22-BEEE-DB7688880FA4}" type="presOf" srcId="{EA0D3DA4-ECE6-46C2-BE1E-961118F78173}" destId="{C0446B6B-9B68-4B4C-A524-4B627EAF4E43}" srcOrd="1" destOrd="0" presId="urn:microsoft.com/office/officeart/2005/8/layout/vList4"/>
    <dgm:cxn modelId="{AC94F071-8676-430C-9D7E-6A0A7BE922A9}" type="presOf" srcId="{32ED258D-5BD9-483D-AA76-DA4C24800ABE}" destId="{2F5AC478-EB08-4456-832F-C32EB91D105D}" srcOrd="0" destOrd="0" presId="urn:microsoft.com/office/officeart/2005/8/layout/vList4"/>
    <dgm:cxn modelId="{E147F652-E5F2-4FD8-8E15-BFF3EB93B6FD}" type="presOf" srcId="{32ED258D-5BD9-483D-AA76-DA4C24800ABE}" destId="{D68A9A7B-3355-4459-8FFC-594A04453DFD}" srcOrd="1" destOrd="0" presId="urn:microsoft.com/office/officeart/2005/8/layout/vList4"/>
    <dgm:cxn modelId="{0DEC8290-72DB-430F-9C6E-05E1BCE3E086}" srcId="{6DC6D67D-63B9-4AE5-9D2C-991606F4E452}" destId="{6C5769FE-5D52-4F4B-8167-B07C42534818}" srcOrd="4" destOrd="0" parTransId="{2BD39DD8-B60B-45CE-B74E-D170E337FAE8}" sibTransId="{026B6CEF-BB1A-4D20-89E6-08406B17B9EA}"/>
    <dgm:cxn modelId="{87CCD891-7689-41E7-933F-D59B2603C35A}" type="presOf" srcId="{E9F9D903-1191-4DDB-9B5D-068A8DFA26F2}" destId="{6173AB40-A8EF-42E1-BB83-17DF54F84E2A}" srcOrd="1" destOrd="0" presId="urn:microsoft.com/office/officeart/2005/8/layout/vList4"/>
    <dgm:cxn modelId="{0D76399E-1F09-4340-914D-4F3593B7D6D9}" type="presOf" srcId="{6C5769FE-5D52-4F4B-8167-B07C42534818}" destId="{3BE2D691-8490-4F8E-AD6F-3C7D61F26A3A}" srcOrd="0" destOrd="0" presId="urn:microsoft.com/office/officeart/2005/8/layout/vList4"/>
    <dgm:cxn modelId="{AE979EA2-025A-4A23-A3D9-9899A0FC94E4}" type="presOf" srcId="{E9F9D903-1191-4DDB-9B5D-068A8DFA26F2}" destId="{4B5FA510-7256-4CF0-98ED-ACCD1FE9B550}" srcOrd="0" destOrd="0" presId="urn:microsoft.com/office/officeart/2005/8/layout/vList4"/>
    <dgm:cxn modelId="{476921D6-53D1-4FAC-AA03-B3877FC1651C}" srcId="{6DC6D67D-63B9-4AE5-9D2C-991606F4E452}" destId="{E9F9D903-1191-4DDB-9B5D-068A8DFA26F2}" srcOrd="1" destOrd="0" parTransId="{2FC1008A-BAD2-45B7-AEDC-2EBF5C53CD06}" sibTransId="{49641950-F895-424B-8627-2B9503F45FD6}"/>
    <dgm:cxn modelId="{16A6FCDF-F138-4199-AB48-45C19D334C7E}" srcId="{6DC6D67D-63B9-4AE5-9D2C-991606F4E452}" destId="{AEF86779-C0D2-445B-889B-6F0EB63F51CA}" srcOrd="3" destOrd="0" parTransId="{9037709D-375D-4A8D-A4D3-9C99563367AF}" sibTransId="{2394D5AF-2DB9-4006-B28C-CD51043D1F34}"/>
    <dgm:cxn modelId="{9AC798E0-1F9D-4C3F-8260-8470102C9FC0}" srcId="{6DC6D67D-63B9-4AE5-9D2C-991606F4E452}" destId="{6DB7EBBB-788B-46E1-A1D8-A35C5D748B5C}" srcOrd="5" destOrd="0" parTransId="{1660F2AA-4692-48C5-8D03-CABB4CA8EAA9}" sibTransId="{BBF4E744-0EDC-4317-948E-CF04F44FB039}"/>
    <dgm:cxn modelId="{D3BFB281-E1BB-4A81-839F-80EB2366E3AD}" type="presParOf" srcId="{589E763A-BE55-4E79-850F-19453F0A65F3}" destId="{5222C63D-8E53-47EE-965B-155CF65CD71D}" srcOrd="0" destOrd="0" presId="urn:microsoft.com/office/officeart/2005/8/layout/vList4"/>
    <dgm:cxn modelId="{1BD762DA-3A17-4F3B-97DD-316D8CED8BE7}" type="presParOf" srcId="{5222C63D-8E53-47EE-965B-155CF65CD71D}" destId="{2F5AC478-EB08-4456-832F-C32EB91D105D}" srcOrd="0" destOrd="0" presId="urn:microsoft.com/office/officeart/2005/8/layout/vList4"/>
    <dgm:cxn modelId="{21891845-E6D2-4969-9E7B-5B7953B64FC4}" type="presParOf" srcId="{5222C63D-8E53-47EE-965B-155CF65CD71D}" destId="{2F34AA0B-C5C0-4884-B3E7-64974DE45164}" srcOrd="1" destOrd="0" presId="urn:microsoft.com/office/officeart/2005/8/layout/vList4"/>
    <dgm:cxn modelId="{5C5CB80C-328F-4653-AFA6-7BDCB1196366}" type="presParOf" srcId="{5222C63D-8E53-47EE-965B-155CF65CD71D}" destId="{D68A9A7B-3355-4459-8FFC-594A04453DFD}" srcOrd="2" destOrd="0" presId="urn:microsoft.com/office/officeart/2005/8/layout/vList4"/>
    <dgm:cxn modelId="{C9C5DEB9-4FAB-4338-9815-DA4BD7F06938}" type="presParOf" srcId="{589E763A-BE55-4E79-850F-19453F0A65F3}" destId="{90C71C00-5D60-454D-8721-6A920E9F4608}" srcOrd="1" destOrd="0" presId="urn:microsoft.com/office/officeart/2005/8/layout/vList4"/>
    <dgm:cxn modelId="{33ACE849-CE64-4A52-9035-1C044B2EEBE8}" type="presParOf" srcId="{589E763A-BE55-4E79-850F-19453F0A65F3}" destId="{C791370A-A5FA-4D46-AB2E-9E43D396BC24}" srcOrd="2" destOrd="0" presId="urn:microsoft.com/office/officeart/2005/8/layout/vList4"/>
    <dgm:cxn modelId="{5B476FC1-BB9A-4935-96A5-4A1028D8169A}" type="presParOf" srcId="{C791370A-A5FA-4D46-AB2E-9E43D396BC24}" destId="{4B5FA510-7256-4CF0-98ED-ACCD1FE9B550}" srcOrd="0" destOrd="0" presId="urn:microsoft.com/office/officeart/2005/8/layout/vList4"/>
    <dgm:cxn modelId="{7265C338-DFAB-4754-BA03-C364C6B23CE4}" type="presParOf" srcId="{C791370A-A5FA-4D46-AB2E-9E43D396BC24}" destId="{567EE57B-9E68-4477-B7FC-17F882AFE30B}" srcOrd="1" destOrd="0" presId="urn:microsoft.com/office/officeart/2005/8/layout/vList4"/>
    <dgm:cxn modelId="{01CC630A-C720-4394-99B4-1B4949757BDE}" type="presParOf" srcId="{C791370A-A5FA-4D46-AB2E-9E43D396BC24}" destId="{6173AB40-A8EF-42E1-BB83-17DF54F84E2A}" srcOrd="2" destOrd="0" presId="urn:microsoft.com/office/officeart/2005/8/layout/vList4"/>
    <dgm:cxn modelId="{C73BBC2D-FE9D-45AF-9A5C-BE4C8A6DECD3}" type="presParOf" srcId="{589E763A-BE55-4E79-850F-19453F0A65F3}" destId="{AF4DFB0B-9F5D-4C7B-9CC6-B87FB71F4C72}" srcOrd="3" destOrd="0" presId="urn:microsoft.com/office/officeart/2005/8/layout/vList4"/>
    <dgm:cxn modelId="{46E83B61-9D6F-4588-9546-8B01106124D8}" type="presParOf" srcId="{589E763A-BE55-4E79-850F-19453F0A65F3}" destId="{B9E764B9-9790-4BF9-A32F-6925E2D6CC9F}" srcOrd="4" destOrd="0" presId="urn:microsoft.com/office/officeart/2005/8/layout/vList4"/>
    <dgm:cxn modelId="{E1113CDD-F320-4A74-9F5B-7DAF0381CF5B}" type="presParOf" srcId="{B9E764B9-9790-4BF9-A32F-6925E2D6CC9F}" destId="{0E5B8766-A79B-49CF-B60D-388E72CC58F6}" srcOrd="0" destOrd="0" presId="urn:microsoft.com/office/officeart/2005/8/layout/vList4"/>
    <dgm:cxn modelId="{4444E3EB-C334-4274-86D6-C6F5114CFBE7}" type="presParOf" srcId="{B9E764B9-9790-4BF9-A32F-6925E2D6CC9F}" destId="{379ABF0D-1617-4D01-850A-A2D177040952}" srcOrd="1" destOrd="0" presId="urn:microsoft.com/office/officeart/2005/8/layout/vList4"/>
    <dgm:cxn modelId="{B47CDE0E-6D2B-4DC6-9A33-4CC415648D95}" type="presParOf" srcId="{B9E764B9-9790-4BF9-A32F-6925E2D6CC9F}" destId="{C0446B6B-9B68-4B4C-A524-4B627EAF4E43}" srcOrd="2" destOrd="0" presId="urn:microsoft.com/office/officeart/2005/8/layout/vList4"/>
    <dgm:cxn modelId="{EB17FEB7-BC0B-4097-B842-0B7F3B4B6286}" type="presParOf" srcId="{589E763A-BE55-4E79-850F-19453F0A65F3}" destId="{8FC640FC-C5A1-474F-BABF-D298D96E9A8D}" srcOrd="5" destOrd="0" presId="urn:microsoft.com/office/officeart/2005/8/layout/vList4"/>
    <dgm:cxn modelId="{65E83D5E-E4C6-41B1-A3CA-335EC693B112}" type="presParOf" srcId="{589E763A-BE55-4E79-850F-19453F0A65F3}" destId="{823E87B2-2740-4AF5-A805-1ACDC774F3C4}" srcOrd="6" destOrd="0" presId="urn:microsoft.com/office/officeart/2005/8/layout/vList4"/>
    <dgm:cxn modelId="{0BD3CE97-42BF-42B8-BA51-E401E0004F51}" type="presParOf" srcId="{823E87B2-2740-4AF5-A805-1ACDC774F3C4}" destId="{EDD2AFDC-8EA5-4A0C-AAF5-0808F9FA7D78}" srcOrd="0" destOrd="0" presId="urn:microsoft.com/office/officeart/2005/8/layout/vList4"/>
    <dgm:cxn modelId="{D712FAF2-66B3-4410-B3B5-26A69F9F1973}" type="presParOf" srcId="{823E87B2-2740-4AF5-A805-1ACDC774F3C4}" destId="{EA7CA4CD-576C-4989-9DD0-7979BFAC29C9}" srcOrd="1" destOrd="0" presId="urn:microsoft.com/office/officeart/2005/8/layout/vList4"/>
    <dgm:cxn modelId="{298583D3-FE25-46F0-ADC7-25F0D745104E}" type="presParOf" srcId="{823E87B2-2740-4AF5-A805-1ACDC774F3C4}" destId="{7AF52A25-7A63-4013-B607-D77EA37C10A3}" srcOrd="2" destOrd="0" presId="urn:microsoft.com/office/officeart/2005/8/layout/vList4"/>
    <dgm:cxn modelId="{8D61DE2D-7C51-474A-9360-0B7898341637}" type="presParOf" srcId="{589E763A-BE55-4E79-850F-19453F0A65F3}" destId="{0B5DE6F1-DFFB-4081-A51C-2866E7BA1B57}" srcOrd="7" destOrd="0" presId="urn:microsoft.com/office/officeart/2005/8/layout/vList4"/>
    <dgm:cxn modelId="{7DCA34C7-C78F-4B45-8496-48E9E7D339C6}" type="presParOf" srcId="{589E763A-BE55-4E79-850F-19453F0A65F3}" destId="{6189F04B-101A-46C8-80E6-F3BEAA441ABD}" srcOrd="8" destOrd="0" presId="urn:microsoft.com/office/officeart/2005/8/layout/vList4"/>
    <dgm:cxn modelId="{979CB19D-EFF2-4753-A2BD-329D9C1A8231}" type="presParOf" srcId="{6189F04B-101A-46C8-80E6-F3BEAA441ABD}" destId="{3BE2D691-8490-4F8E-AD6F-3C7D61F26A3A}" srcOrd="0" destOrd="0" presId="urn:microsoft.com/office/officeart/2005/8/layout/vList4"/>
    <dgm:cxn modelId="{73AF8860-1DEE-4E5A-AE6C-405DCD00BA18}" type="presParOf" srcId="{6189F04B-101A-46C8-80E6-F3BEAA441ABD}" destId="{6E5E020E-AF50-42E7-B224-FF4960A7844C}" srcOrd="1" destOrd="0" presId="urn:microsoft.com/office/officeart/2005/8/layout/vList4"/>
    <dgm:cxn modelId="{7110D4FD-9CAF-45B7-B359-932835390774}" type="presParOf" srcId="{6189F04B-101A-46C8-80E6-F3BEAA441ABD}" destId="{9FE6D33C-D490-4BB4-BD9C-4D46E8BDC37B}" srcOrd="2" destOrd="0" presId="urn:microsoft.com/office/officeart/2005/8/layout/vList4"/>
    <dgm:cxn modelId="{65F1F3E2-9BAC-4446-97E1-3914564DF3C1}" type="presParOf" srcId="{589E763A-BE55-4E79-850F-19453F0A65F3}" destId="{5FAF63BE-881F-4F0E-87A9-C2FF6B55D8BB}" srcOrd="9" destOrd="0" presId="urn:microsoft.com/office/officeart/2005/8/layout/vList4"/>
    <dgm:cxn modelId="{57A567C5-5E5F-4C8C-A84A-C95BB6DB80E4}" type="presParOf" srcId="{589E763A-BE55-4E79-850F-19453F0A65F3}" destId="{8DDA897E-55B7-4D63-9FA0-D29C23C2BD2A}" srcOrd="10" destOrd="0" presId="urn:microsoft.com/office/officeart/2005/8/layout/vList4"/>
    <dgm:cxn modelId="{FD4DC30F-9076-4092-B89F-CB9DB1A7A6FD}" type="presParOf" srcId="{8DDA897E-55B7-4D63-9FA0-D29C23C2BD2A}" destId="{018EF1EE-59BB-4537-B695-2727E284017E}" srcOrd="0" destOrd="0" presId="urn:microsoft.com/office/officeart/2005/8/layout/vList4"/>
    <dgm:cxn modelId="{BADF378E-B06F-4C51-8301-59ED6DACB14B}" type="presParOf" srcId="{8DDA897E-55B7-4D63-9FA0-D29C23C2BD2A}" destId="{8157BABF-7554-4672-B1D7-F97581BE7697}" srcOrd="1" destOrd="0" presId="urn:microsoft.com/office/officeart/2005/8/layout/vList4"/>
    <dgm:cxn modelId="{2985E82B-BB88-4932-8990-0774683953F6}" type="presParOf" srcId="{8DDA897E-55B7-4D63-9FA0-D29C23C2BD2A}" destId="{534D5395-3AA8-429C-9568-6A31FF29BEAE}" srcOrd="2" destOrd="0" presId="urn:microsoft.com/office/officeart/2005/8/layout/vList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F85C39-26D5-4EA5-A55C-673DE4ABEE41}"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s-MX"/>
        </a:p>
      </dgm:t>
    </dgm:pt>
    <dgm:pt modelId="{67B2F05F-1B97-4F27-9CD0-2CDDB22B83B3}">
      <dgm:prSet phldrT="[Texto]"/>
      <dgm:spPr/>
      <dgm:t>
        <a:bodyPr/>
        <a:lstStyle/>
        <a:p>
          <a:pPr algn="ctr"/>
          <a:r>
            <a:rPr lang="es-MX">
              <a:latin typeface="Times New Roman" panose="02020603050405020304" pitchFamily="18" charset="0"/>
              <a:cs typeface="Times New Roman" panose="02020603050405020304" pitchFamily="18" charset="0"/>
            </a:rPr>
            <a:t>1.1% Población en Pobreza Extrema</a:t>
          </a:r>
        </a:p>
      </dgm:t>
    </dgm:pt>
    <dgm:pt modelId="{A4D2A123-E764-4ABE-ADFD-07B238BA19D4}" type="parTrans" cxnId="{CFFA2DF4-D459-4C02-8090-5EAFE0FF5714}">
      <dgm:prSet/>
      <dgm:spPr/>
      <dgm:t>
        <a:bodyPr/>
        <a:lstStyle/>
        <a:p>
          <a:pPr algn="ctr"/>
          <a:endParaRPr lang="es-MX">
            <a:latin typeface="Times New Roman" panose="02020603050405020304" pitchFamily="18" charset="0"/>
            <a:cs typeface="Times New Roman" panose="02020603050405020304" pitchFamily="18" charset="0"/>
          </a:endParaRPr>
        </a:p>
      </dgm:t>
    </dgm:pt>
    <dgm:pt modelId="{65710B97-6C0F-4A95-8942-628CE8033BF3}" type="sibTrans" cxnId="{CFFA2DF4-D459-4C02-8090-5EAFE0FF5714}">
      <dgm:prSet/>
      <dgm:spPr/>
      <dgm:t>
        <a:bodyPr/>
        <a:lstStyle/>
        <a:p>
          <a:pPr algn="ctr"/>
          <a:endParaRPr lang="es-MX">
            <a:latin typeface="Times New Roman" panose="02020603050405020304" pitchFamily="18" charset="0"/>
            <a:cs typeface="Times New Roman" panose="02020603050405020304" pitchFamily="18" charset="0"/>
          </a:endParaRPr>
        </a:p>
      </dgm:t>
    </dgm:pt>
    <dgm:pt modelId="{A1C7977B-F9F3-482F-A2F3-BDDEDD646D1C}">
      <dgm:prSet phldrT="[Texto]"/>
      <dgm:spPr/>
      <dgm:t>
        <a:bodyPr/>
        <a:lstStyle/>
        <a:p>
          <a:pPr algn="ctr"/>
          <a:r>
            <a:rPr lang="es-MX">
              <a:latin typeface="Times New Roman" panose="02020603050405020304" pitchFamily="18" charset="0"/>
              <a:cs typeface="Times New Roman" panose="02020603050405020304" pitchFamily="18" charset="0"/>
            </a:rPr>
            <a:t>7.9% de población con carencia por calidad y espacios en la vivienda</a:t>
          </a:r>
        </a:p>
      </dgm:t>
    </dgm:pt>
    <dgm:pt modelId="{89B3DBB6-9445-4928-87EF-ECEB8DC2ED6C}" type="parTrans" cxnId="{CE2AC3E8-B9BD-47C4-835C-4B68C211A208}">
      <dgm:prSet/>
      <dgm:spPr/>
      <dgm:t>
        <a:bodyPr/>
        <a:lstStyle/>
        <a:p>
          <a:pPr algn="ctr"/>
          <a:endParaRPr lang="es-MX">
            <a:latin typeface="Times New Roman" panose="02020603050405020304" pitchFamily="18" charset="0"/>
            <a:cs typeface="Times New Roman" panose="02020603050405020304" pitchFamily="18" charset="0"/>
          </a:endParaRPr>
        </a:p>
      </dgm:t>
    </dgm:pt>
    <dgm:pt modelId="{1596C35A-DC19-4320-A32D-720C19230C17}" type="sibTrans" cxnId="{CE2AC3E8-B9BD-47C4-835C-4B68C211A208}">
      <dgm:prSet/>
      <dgm:spPr/>
      <dgm:t>
        <a:bodyPr/>
        <a:lstStyle/>
        <a:p>
          <a:pPr algn="ctr"/>
          <a:endParaRPr lang="es-MX">
            <a:latin typeface="Times New Roman" panose="02020603050405020304" pitchFamily="18" charset="0"/>
            <a:cs typeface="Times New Roman" panose="02020603050405020304" pitchFamily="18" charset="0"/>
          </a:endParaRPr>
        </a:p>
      </dgm:t>
    </dgm:pt>
    <dgm:pt modelId="{6BD6FAC7-CA7F-49A6-A29D-87F15E2E97C9}">
      <dgm:prSet phldrT="[Texto]"/>
      <dgm:spPr/>
      <dgm:t>
        <a:bodyPr/>
        <a:lstStyle/>
        <a:p>
          <a:pPr algn="ctr"/>
          <a:r>
            <a:rPr lang="es-MX">
              <a:latin typeface="Times New Roman" panose="02020603050405020304" pitchFamily="18" charset="0"/>
              <a:cs typeface="Times New Roman" panose="02020603050405020304" pitchFamily="18" charset="0"/>
            </a:rPr>
            <a:t>6.3% de población con carencia por acceso a los servicios básicos de la vivienda</a:t>
          </a:r>
        </a:p>
      </dgm:t>
    </dgm:pt>
    <dgm:pt modelId="{0AB14D8B-A9C6-433D-B367-94AA2D640FFB}" type="parTrans" cxnId="{8E37D2BC-487B-459F-8747-F64AC810B142}">
      <dgm:prSet/>
      <dgm:spPr/>
      <dgm:t>
        <a:bodyPr/>
        <a:lstStyle/>
        <a:p>
          <a:pPr algn="ctr"/>
          <a:endParaRPr lang="es-MX"/>
        </a:p>
      </dgm:t>
    </dgm:pt>
    <dgm:pt modelId="{F4AAF413-8BEB-4ADC-9A7C-005BE4F8A31A}" type="sibTrans" cxnId="{8E37D2BC-487B-459F-8747-F64AC810B142}">
      <dgm:prSet/>
      <dgm:spPr/>
      <dgm:t>
        <a:bodyPr/>
        <a:lstStyle/>
        <a:p>
          <a:pPr algn="ctr"/>
          <a:endParaRPr lang="es-MX"/>
        </a:p>
      </dgm:t>
    </dgm:pt>
    <dgm:pt modelId="{BD00340E-3118-41D3-BDB3-3E10659D5535}" type="pres">
      <dgm:prSet presAssocID="{65F85C39-26D5-4EA5-A55C-673DE4ABEE41}" presName="Name0" presStyleCnt="0">
        <dgm:presLayoutVars>
          <dgm:chMax val="11"/>
          <dgm:chPref val="11"/>
          <dgm:dir/>
          <dgm:resizeHandles/>
        </dgm:presLayoutVars>
      </dgm:prSet>
      <dgm:spPr/>
    </dgm:pt>
    <dgm:pt modelId="{0DB5E5D2-74C8-4AC8-9675-8B4DE8F53232}" type="pres">
      <dgm:prSet presAssocID="{6BD6FAC7-CA7F-49A6-A29D-87F15E2E97C9}" presName="Accent3" presStyleCnt="0"/>
      <dgm:spPr/>
    </dgm:pt>
    <dgm:pt modelId="{9E9CB6F3-350B-4AD5-B25B-EEFBE44A9375}" type="pres">
      <dgm:prSet presAssocID="{6BD6FAC7-CA7F-49A6-A29D-87F15E2E97C9}" presName="Accent" presStyleLbl="node1" presStyleIdx="0" presStyleCnt="3"/>
      <dgm:spPr/>
    </dgm:pt>
    <dgm:pt modelId="{EDB6C0F9-8F2A-4216-BB6B-59EF183919EA}" type="pres">
      <dgm:prSet presAssocID="{6BD6FAC7-CA7F-49A6-A29D-87F15E2E97C9}" presName="ParentBackground3" presStyleCnt="0"/>
      <dgm:spPr/>
    </dgm:pt>
    <dgm:pt modelId="{57B0A33F-E7EA-40EF-90A3-0CA57DC891B5}" type="pres">
      <dgm:prSet presAssocID="{6BD6FAC7-CA7F-49A6-A29D-87F15E2E97C9}" presName="ParentBackground" presStyleLbl="fgAcc1" presStyleIdx="0" presStyleCnt="3"/>
      <dgm:spPr/>
    </dgm:pt>
    <dgm:pt modelId="{79C74E15-0FCD-40B0-A194-1D596284F1D0}" type="pres">
      <dgm:prSet presAssocID="{6BD6FAC7-CA7F-49A6-A29D-87F15E2E97C9}" presName="Parent3" presStyleLbl="revTx" presStyleIdx="0" presStyleCnt="0">
        <dgm:presLayoutVars>
          <dgm:chMax val="1"/>
          <dgm:chPref val="1"/>
          <dgm:bulletEnabled val="1"/>
        </dgm:presLayoutVars>
      </dgm:prSet>
      <dgm:spPr/>
    </dgm:pt>
    <dgm:pt modelId="{F89AB83C-01C8-4D7B-AD52-6E5EBFB35DDF}" type="pres">
      <dgm:prSet presAssocID="{A1C7977B-F9F3-482F-A2F3-BDDEDD646D1C}" presName="Accent2" presStyleCnt="0"/>
      <dgm:spPr/>
    </dgm:pt>
    <dgm:pt modelId="{24D538D8-E08A-4B40-A177-9837F5C482A3}" type="pres">
      <dgm:prSet presAssocID="{A1C7977B-F9F3-482F-A2F3-BDDEDD646D1C}" presName="Accent" presStyleLbl="node1" presStyleIdx="1" presStyleCnt="3"/>
      <dgm:spPr/>
    </dgm:pt>
    <dgm:pt modelId="{BFCEAE62-660C-41B1-B547-9376046D9A88}" type="pres">
      <dgm:prSet presAssocID="{A1C7977B-F9F3-482F-A2F3-BDDEDD646D1C}" presName="ParentBackground2" presStyleCnt="0"/>
      <dgm:spPr/>
    </dgm:pt>
    <dgm:pt modelId="{7CDDFF6D-9D59-4D51-B4A9-4440A79F7060}" type="pres">
      <dgm:prSet presAssocID="{A1C7977B-F9F3-482F-A2F3-BDDEDD646D1C}" presName="ParentBackground" presStyleLbl="fgAcc1" presStyleIdx="1" presStyleCnt="3"/>
      <dgm:spPr/>
    </dgm:pt>
    <dgm:pt modelId="{94A767A4-2E21-430A-A41B-C0E7511DF362}" type="pres">
      <dgm:prSet presAssocID="{A1C7977B-F9F3-482F-A2F3-BDDEDD646D1C}" presName="Parent2" presStyleLbl="revTx" presStyleIdx="0" presStyleCnt="0">
        <dgm:presLayoutVars>
          <dgm:chMax val="1"/>
          <dgm:chPref val="1"/>
          <dgm:bulletEnabled val="1"/>
        </dgm:presLayoutVars>
      </dgm:prSet>
      <dgm:spPr/>
    </dgm:pt>
    <dgm:pt modelId="{EB8E8EA6-4648-408F-9D32-5683D4A255FF}" type="pres">
      <dgm:prSet presAssocID="{67B2F05F-1B97-4F27-9CD0-2CDDB22B83B3}" presName="Accent1" presStyleCnt="0"/>
      <dgm:spPr/>
    </dgm:pt>
    <dgm:pt modelId="{0693ABFE-047C-4C70-BE62-850AF76A17E5}" type="pres">
      <dgm:prSet presAssocID="{67B2F05F-1B97-4F27-9CD0-2CDDB22B83B3}" presName="Accent" presStyleLbl="node1" presStyleIdx="2" presStyleCnt="3"/>
      <dgm:spPr/>
    </dgm:pt>
    <dgm:pt modelId="{E88009A4-B2B5-41F6-A0FD-8001190321E5}" type="pres">
      <dgm:prSet presAssocID="{67B2F05F-1B97-4F27-9CD0-2CDDB22B83B3}" presName="ParentBackground1" presStyleCnt="0"/>
      <dgm:spPr/>
    </dgm:pt>
    <dgm:pt modelId="{902ED63D-8214-4D04-B49D-2901179CDBE8}" type="pres">
      <dgm:prSet presAssocID="{67B2F05F-1B97-4F27-9CD0-2CDDB22B83B3}" presName="ParentBackground" presStyleLbl="fgAcc1" presStyleIdx="2" presStyleCnt="3"/>
      <dgm:spPr/>
    </dgm:pt>
    <dgm:pt modelId="{70E5041D-6184-4034-A56B-5AD42238A3A9}" type="pres">
      <dgm:prSet presAssocID="{67B2F05F-1B97-4F27-9CD0-2CDDB22B83B3}" presName="Parent1" presStyleLbl="revTx" presStyleIdx="0" presStyleCnt="0">
        <dgm:presLayoutVars>
          <dgm:chMax val="1"/>
          <dgm:chPref val="1"/>
          <dgm:bulletEnabled val="1"/>
        </dgm:presLayoutVars>
      </dgm:prSet>
      <dgm:spPr/>
    </dgm:pt>
  </dgm:ptLst>
  <dgm:cxnLst>
    <dgm:cxn modelId="{872A4507-E62C-4692-BD88-33D5676850C2}" type="presOf" srcId="{6BD6FAC7-CA7F-49A6-A29D-87F15E2E97C9}" destId="{79C74E15-0FCD-40B0-A194-1D596284F1D0}" srcOrd="1" destOrd="0" presId="urn:microsoft.com/office/officeart/2011/layout/CircleProcess"/>
    <dgm:cxn modelId="{F113F321-8654-4EA5-9853-28E037EBD7AC}" type="presOf" srcId="{6BD6FAC7-CA7F-49A6-A29D-87F15E2E97C9}" destId="{57B0A33F-E7EA-40EF-90A3-0CA57DC891B5}" srcOrd="0" destOrd="0" presId="urn:microsoft.com/office/officeart/2011/layout/CircleProcess"/>
    <dgm:cxn modelId="{88E2B250-44AC-4D6A-8824-CB23C1D1DBAD}" type="presOf" srcId="{67B2F05F-1B97-4F27-9CD0-2CDDB22B83B3}" destId="{902ED63D-8214-4D04-B49D-2901179CDBE8}" srcOrd="0" destOrd="0" presId="urn:microsoft.com/office/officeart/2011/layout/CircleProcess"/>
    <dgm:cxn modelId="{364E9D9E-06BE-4681-BB8D-0600A9292253}" type="presOf" srcId="{A1C7977B-F9F3-482F-A2F3-BDDEDD646D1C}" destId="{94A767A4-2E21-430A-A41B-C0E7511DF362}" srcOrd="1" destOrd="0" presId="urn:microsoft.com/office/officeart/2011/layout/CircleProcess"/>
    <dgm:cxn modelId="{1F13BBA1-2F84-456A-BE03-B3772B1F4DA3}" type="presOf" srcId="{65F85C39-26D5-4EA5-A55C-673DE4ABEE41}" destId="{BD00340E-3118-41D3-BDB3-3E10659D5535}" srcOrd="0" destOrd="0" presId="urn:microsoft.com/office/officeart/2011/layout/CircleProcess"/>
    <dgm:cxn modelId="{8BE9BCBC-9DF4-403E-9A42-3128E26968B3}" type="presOf" srcId="{67B2F05F-1B97-4F27-9CD0-2CDDB22B83B3}" destId="{70E5041D-6184-4034-A56B-5AD42238A3A9}" srcOrd="1" destOrd="0" presId="urn:microsoft.com/office/officeart/2011/layout/CircleProcess"/>
    <dgm:cxn modelId="{8E37D2BC-487B-459F-8747-F64AC810B142}" srcId="{65F85C39-26D5-4EA5-A55C-673DE4ABEE41}" destId="{6BD6FAC7-CA7F-49A6-A29D-87F15E2E97C9}" srcOrd="2" destOrd="0" parTransId="{0AB14D8B-A9C6-433D-B367-94AA2D640FFB}" sibTransId="{F4AAF413-8BEB-4ADC-9A7C-005BE4F8A31A}"/>
    <dgm:cxn modelId="{366D95D9-94A3-426D-85EC-3AD883BB41BE}" type="presOf" srcId="{A1C7977B-F9F3-482F-A2F3-BDDEDD646D1C}" destId="{7CDDFF6D-9D59-4D51-B4A9-4440A79F7060}" srcOrd="0" destOrd="0" presId="urn:microsoft.com/office/officeart/2011/layout/CircleProcess"/>
    <dgm:cxn modelId="{CE2AC3E8-B9BD-47C4-835C-4B68C211A208}" srcId="{65F85C39-26D5-4EA5-A55C-673DE4ABEE41}" destId="{A1C7977B-F9F3-482F-A2F3-BDDEDD646D1C}" srcOrd="1" destOrd="0" parTransId="{89B3DBB6-9445-4928-87EF-ECEB8DC2ED6C}" sibTransId="{1596C35A-DC19-4320-A32D-720C19230C17}"/>
    <dgm:cxn modelId="{CFFA2DF4-D459-4C02-8090-5EAFE0FF5714}" srcId="{65F85C39-26D5-4EA5-A55C-673DE4ABEE41}" destId="{67B2F05F-1B97-4F27-9CD0-2CDDB22B83B3}" srcOrd="0" destOrd="0" parTransId="{A4D2A123-E764-4ABE-ADFD-07B238BA19D4}" sibTransId="{65710B97-6C0F-4A95-8942-628CE8033BF3}"/>
    <dgm:cxn modelId="{ECA0E499-DE7F-4132-B9B1-B5D7A4819C64}" type="presParOf" srcId="{BD00340E-3118-41D3-BDB3-3E10659D5535}" destId="{0DB5E5D2-74C8-4AC8-9675-8B4DE8F53232}" srcOrd="0" destOrd="0" presId="urn:microsoft.com/office/officeart/2011/layout/CircleProcess"/>
    <dgm:cxn modelId="{4F6144A6-E8D9-4852-AE91-6A8BFF66951E}" type="presParOf" srcId="{0DB5E5D2-74C8-4AC8-9675-8B4DE8F53232}" destId="{9E9CB6F3-350B-4AD5-B25B-EEFBE44A9375}" srcOrd="0" destOrd="0" presId="urn:microsoft.com/office/officeart/2011/layout/CircleProcess"/>
    <dgm:cxn modelId="{E90BDB93-0DC4-48DD-934B-4E7C4FE51F4F}" type="presParOf" srcId="{BD00340E-3118-41D3-BDB3-3E10659D5535}" destId="{EDB6C0F9-8F2A-4216-BB6B-59EF183919EA}" srcOrd="1" destOrd="0" presId="urn:microsoft.com/office/officeart/2011/layout/CircleProcess"/>
    <dgm:cxn modelId="{A6829FBB-1655-4396-8075-DFB8713EFA7A}" type="presParOf" srcId="{EDB6C0F9-8F2A-4216-BB6B-59EF183919EA}" destId="{57B0A33F-E7EA-40EF-90A3-0CA57DC891B5}" srcOrd="0" destOrd="0" presId="urn:microsoft.com/office/officeart/2011/layout/CircleProcess"/>
    <dgm:cxn modelId="{07BA3F18-01BF-40F5-9640-EBB7D2169A58}" type="presParOf" srcId="{BD00340E-3118-41D3-BDB3-3E10659D5535}" destId="{79C74E15-0FCD-40B0-A194-1D596284F1D0}" srcOrd="2" destOrd="0" presId="urn:microsoft.com/office/officeart/2011/layout/CircleProcess"/>
    <dgm:cxn modelId="{0FF68A4D-D24F-41CE-A155-40E43D272B5C}" type="presParOf" srcId="{BD00340E-3118-41D3-BDB3-3E10659D5535}" destId="{F89AB83C-01C8-4D7B-AD52-6E5EBFB35DDF}" srcOrd="3" destOrd="0" presId="urn:microsoft.com/office/officeart/2011/layout/CircleProcess"/>
    <dgm:cxn modelId="{3A1A8A94-5148-48C9-BD08-0AFC6584AFAC}" type="presParOf" srcId="{F89AB83C-01C8-4D7B-AD52-6E5EBFB35DDF}" destId="{24D538D8-E08A-4B40-A177-9837F5C482A3}" srcOrd="0" destOrd="0" presId="urn:microsoft.com/office/officeart/2011/layout/CircleProcess"/>
    <dgm:cxn modelId="{7D9E71A6-16C1-4A3C-A406-4FC12F5F3366}" type="presParOf" srcId="{BD00340E-3118-41D3-BDB3-3E10659D5535}" destId="{BFCEAE62-660C-41B1-B547-9376046D9A88}" srcOrd="4" destOrd="0" presId="urn:microsoft.com/office/officeart/2011/layout/CircleProcess"/>
    <dgm:cxn modelId="{72F1D127-0450-42B5-8A10-24FC842F926D}" type="presParOf" srcId="{BFCEAE62-660C-41B1-B547-9376046D9A88}" destId="{7CDDFF6D-9D59-4D51-B4A9-4440A79F7060}" srcOrd="0" destOrd="0" presId="urn:microsoft.com/office/officeart/2011/layout/CircleProcess"/>
    <dgm:cxn modelId="{E2A9745B-E8E3-42C8-AC02-7FAA1BB96B2C}" type="presParOf" srcId="{BD00340E-3118-41D3-BDB3-3E10659D5535}" destId="{94A767A4-2E21-430A-A41B-C0E7511DF362}" srcOrd="5" destOrd="0" presId="urn:microsoft.com/office/officeart/2011/layout/CircleProcess"/>
    <dgm:cxn modelId="{07B391C3-C0D1-4C8B-8C9B-73BF877F0338}" type="presParOf" srcId="{BD00340E-3118-41D3-BDB3-3E10659D5535}" destId="{EB8E8EA6-4648-408F-9D32-5683D4A255FF}" srcOrd="6" destOrd="0" presId="urn:microsoft.com/office/officeart/2011/layout/CircleProcess"/>
    <dgm:cxn modelId="{E937687B-FAC7-40B5-8D93-95320A453D61}" type="presParOf" srcId="{EB8E8EA6-4648-408F-9D32-5683D4A255FF}" destId="{0693ABFE-047C-4C70-BE62-850AF76A17E5}" srcOrd="0" destOrd="0" presId="urn:microsoft.com/office/officeart/2011/layout/CircleProcess"/>
    <dgm:cxn modelId="{F5DDB4B6-344E-4F1C-AE65-A6CD6D23296E}" type="presParOf" srcId="{BD00340E-3118-41D3-BDB3-3E10659D5535}" destId="{E88009A4-B2B5-41F6-A0FD-8001190321E5}" srcOrd="7" destOrd="0" presId="urn:microsoft.com/office/officeart/2011/layout/CircleProcess"/>
    <dgm:cxn modelId="{0A2EB21F-AFEC-4817-AB0E-A823D8007109}" type="presParOf" srcId="{E88009A4-B2B5-41F6-A0FD-8001190321E5}" destId="{902ED63D-8214-4D04-B49D-2901179CDBE8}" srcOrd="0" destOrd="0" presId="urn:microsoft.com/office/officeart/2011/layout/CircleProcess"/>
    <dgm:cxn modelId="{E7FA7630-33F5-4533-934C-ABCC0DF2C546}" type="presParOf" srcId="{BD00340E-3118-41D3-BDB3-3E10659D5535}" destId="{70E5041D-6184-4034-A56B-5AD42238A3A9}" srcOrd="8" destOrd="0" presId="urn:microsoft.com/office/officeart/2011/layout/Circle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F4AA437-25DE-4101-8B7F-946E9A1B38AE}" type="doc">
      <dgm:prSet loTypeId="urn:diagrams.loki3.com/BracketList+Icon" loCatId="list" qsTypeId="urn:microsoft.com/office/officeart/2005/8/quickstyle/simple1" qsCatId="simple" csTypeId="urn:microsoft.com/office/officeart/2005/8/colors/accent3_1" csCatId="accent3" phldr="1"/>
      <dgm:spPr/>
      <dgm:t>
        <a:bodyPr/>
        <a:lstStyle/>
        <a:p>
          <a:endParaRPr lang="es-MX"/>
        </a:p>
      </dgm:t>
    </dgm:pt>
    <dgm:pt modelId="{26606D50-5C2A-4057-A084-96CD95BDDEE7}">
      <dgm:prSet phldrT="[Texto]"/>
      <dgm:spPr/>
      <dgm:t>
        <a:bodyPr/>
        <a:lstStyle/>
        <a:p>
          <a:r>
            <a:rPr lang="es-MX" b="1">
              <a:latin typeface="Times New Roman" panose="02020603050405020304" pitchFamily="18" charset="0"/>
              <a:cs typeface="Times New Roman" panose="02020603050405020304" pitchFamily="18" charset="0"/>
            </a:rPr>
            <a:t>Fondo de Infraestructura Social</a:t>
          </a:r>
        </a:p>
      </dgm:t>
    </dgm:pt>
    <dgm:pt modelId="{18395836-508F-4E28-83E2-F1BC052AD60E}" type="parTrans" cxnId="{26F44D74-4C72-4F6B-A9B9-4CFB21E7CFA8}">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6FA26821-C602-4B22-A09E-8E82A7B9FF46}" type="sibTrans" cxnId="{26F44D74-4C72-4F6B-A9B9-4CFB21E7CFA8}">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47CDAEF5-4170-4E00-9263-2FB85B19BC8C}">
      <dgm:prSet phldrT="[Texto]"/>
      <dgm:spPr/>
      <dgm:t>
        <a:bodyPr/>
        <a:lstStyle/>
        <a:p>
          <a:r>
            <a:rPr lang="es-MX" b="1">
              <a:latin typeface="Times New Roman" panose="02020603050405020304" pitchFamily="18" charset="0"/>
              <a:cs typeface="Times New Roman" panose="02020603050405020304" pitchFamily="18" charset="0"/>
            </a:rPr>
            <a:t>Proyectos de infraestructura social de salud</a:t>
          </a:r>
        </a:p>
      </dgm:t>
    </dgm:pt>
    <dgm:pt modelId="{70E69453-AA41-48AD-9F7A-3E00A9A89FF2}" type="parTrans" cxnId="{291E9031-8442-4F9F-A049-C2F2A8280556}">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34C79ED5-9A90-4FE6-946D-C4CAABC5813D}" type="sibTrans" cxnId="{291E9031-8442-4F9F-A049-C2F2A8280556}">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5D3A30E0-5DBD-487F-8A6F-E4A254505DCA}">
      <dgm:prSet phldrT="[Texto]"/>
      <dgm:spPr/>
      <dgm:t>
        <a:bodyPr/>
        <a:lstStyle/>
        <a:p>
          <a:r>
            <a:rPr lang="es-MX" b="1">
              <a:latin typeface="Times New Roman" panose="02020603050405020304" pitchFamily="18" charset="0"/>
              <a:cs typeface="Times New Roman" panose="02020603050405020304" pitchFamily="18" charset="0"/>
            </a:rPr>
            <a:t>FAM Infraestructura Educativa Básica</a:t>
          </a:r>
        </a:p>
      </dgm:t>
    </dgm:pt>
    <dgm:pt modelId="{30D60A66-1552-4F1E-9365-F872BFA4D173}" type="parTrans" cxnId="{43D17BD5-2F86-46A8-9A6E-50C1653C1822}">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3B322FC4-10CF-4597-B773-887E932F5BC4}" type="sibTrans" cxnId="{43D17BD5-2F86-46A8-9A6E-50C1653C1822}">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0AAA2B06-E0CE-46CA-A3FF-EFC8B2989892}">
      <dgm:prSet phldrT="[Texto]"/>
      <dgm:spPr/>
      <dgm:t>
        <a:bodyPr/>
        <a:lstStyle/>
        <a:p>
          <a:r>
            <a:rPr lang="es-MX" b="1">
              <a:latin typeface="Times New Roman" panose="02020603050405020304" pitchFamily="18" charset="0"/>
              <a:cs typeface="Times New Roman" panose="02020603050405020304" pitchFamily="18" charset="0"/>
            </a:rPr>
            <a:t>K011 - Proyectos de Infraestructura Social </a:t>
          </a:r>
        </a:p>
      </dgm:t>
    </dgm:pt>
    <dgm:pt modelId="{CACB1364-0B16-40D7-8029-9F55E11A2A6C}" type="parTrans" cxnId="{0F571610-3440-4589-86C7-ADEB1B4E92A9}">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B4C0A3DC-CC19-428A-BE25-DEC820C6DC9B}" type="sibTrans" cxnId="{0F571610-3440-4589-86C7-ADEB1B4E92A9}">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A47861C9-261D-42B0-8B44-AA41A6449E8C}">
      <dgm:prSet phldrT="[Texto]"/>
      <dgm:spPr/>
      <dgm:t>
        <a:bodyPr/>
        <a:lstStyle/>
        <a:p>
          <a:r>
            <a:rPr lang="es-MX" b="1">
              <a:latin typeface="Times New Roman" panose="02020603050405020304" pitchFamily="18" charset="0"/>
              <a:cs typeface="Times New Roman" panose="02020603050405020304" pitchFamily="18" charset="0"/>
            </a:rPr>
            <a:t>K009 - Proyectos de infraestructura social del sector educativo</a:t>
          </a:r>
        </a:p>
      </dgm:t>
    </dgm:pt>
    <dgm:pt modelId="{4F133AF2-974D-417E-B90D-4F7C1911E903}" type="parTrans" cxnId="{F9D26E8B-B56B-427E-BB1F-F497B86E5905}">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B0C8AF91-BF76-4A4E-915E-05B5C49769C8}" type="sibTrans" cxnId="{F9D26E8B-B56B-427E-BB1F-F497B86E5905}">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D1CCB8BF-E288-4796-9071-8BE4114E4BEB}">
      <dgm:prSet phldrT="[Texto]"/>
      <dgm:spPr/>
      <dgm:t>
        <a:bodyPr/>
        <a:lstStyle/>
        <a:p>
          <a:r>
            <a:rPr lang="es-MX" b="1">
              <a:latin typeface="Times New Roman" panose="02020603050405020304" pitchFamily="18" charset="0"/>
              <a:cs typeface="Times New Roman" panose="02020603050405020304" pitchFamily="18" charset="0"/>
            </a:rPr>
            <a:t>Inversión en infraestructura social y protección ambiental</a:t>
          </a:r>
        </a:p>
      </dgm:t>
    </dgm:pt>
    <dgm:pt modelId="{D456E3EC-99A5-461A-9C9D-0180F36844FC}" type="parTrans" cxnId="{7F2A05CF-D66A-4E9D-800C-590A18EE9A2D}">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D4F1576F-618F-4CA7-9517-36E895754182}" type="sibTrans" cxnId="{7F2A05CF-D66A-4E9D-800C-590A18EE9A2D}">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FE029F76-8761-4308-AAFB-44969BC1DC0F}">
      <dgm:prSet phldrT="[Texto]"/>
      <dgm:spPr/>
      <dgm:t>
        <a:bodyPr/>
        <a:lstStyle/>
        <a:p>
          <a:r>
            <a:rPr lang="es-MX" b="1">
              <a:latin typeface="Times New Roman" panose="02020603050405020304" pitchFamily="18" charset="0"/>
              <a:cs typeface="Times New Roman" panose="02020603050405020304" pitchFamily="18" charset="0"/>
            </a:rPr>
            <a:t>Infraestructura de agua potable, alcantarillado y saneamiento</a:t>
          </a:r>
        </a:p>
      </dgm:t>
    </dgm:pt>
    <dgm:pt modelId="{70BA14DC-DB84-4623-9BB0-2B7BF44674E7}" type="parTrans" cxnId="{5EE73EE3-DAB1-4986-AE85-86918076A3EF}">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707EF54F-040D-4256-9ECA-5B91ED5AC03A}" type="sibTrans" cxnId="{5EE73EE3-DAB1-4986-AE85-86918076A3EF}">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AAF09D8E-5C48-4E5C-878B-8E3C59C73E88}">
      <dgm:prSet phldrT="[Texto]"/>
      <dgm:spPr/>
      <dgm:t>
        <a:bodyPr/>
        <a:lstStyle/>
        <a:p>
          <a:r>
            <a:rPr lang="es-MX" b="1">
              <a:latin typeface="Times New Roman" panose="02020603050405020304" pitchFamily="18" charset="0"/>
              <a:cs typeface="Times New Roman" panose="02020603050405020304" pitchFamily="18" charset="0"/>
            </a:rPr>
            <a:t>FAM Infraestructura Educativa Media Superior y Superior</a:t>
          </a:r>
        </a:p>
      </dgm:t>
    </dgm:pt>
    <dgm:pt modelId="{3AE25180-FD2E-410C-B998-933923A785E7}" type="parTrans" cxnId="{DE7F8175-D736-4842-A559-BD02E935E9F8}">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BCE8B910-DFFD-47AF-AB44-FF72985A9098}" type="sibTrans" cxnId="{DE7F8175-D736-4842-A559-BD02E935E9F8}">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B1E03D62-0536-4294-A115-B902B1894987}">
      <dgm:prSet phldrT="[Texto]"/>
      <dgm:spPr/>
      <dgm:t>
        <a:bodyPr/>
        <a:lstStyle/>
        <a:p>
          <a:r>
            <a:rPr lang="es-MX" b="1">
              <a:latin typeface="Times New Roman" panose="02020603050405020304" pitchFamily="18" charset="0"/>
              <a:cs typeface="Times New Roman" panose="02020603050405020304" pitchFamily="18" charset="0"/>
            </a:rPr>
            <a:t>Proyectos de infraestructura social de asistencia y seguridad social</a:t>
          </a:r>
        </a:p>
      </dgm:t>
    </dgm:pt>
    <dgm:pt modelId="{77EA4E31-4456-43BC-AE94-3A2F7EDD071C}" type="parTrans" cxnId="{3CC19D6B-D7DC-4371-91F1-71127F57FBDB}">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02DAFF04-812B-4EAA-A284-34D84C54A6B9}" type="sibTrans" cxnId="{3CC19D6B-D7DC-4371-91F1-71127F57FBDB}">
      <dgm:prSet/>
      <dgm:spPr/>
      <dgm:t>
        <a:bodyPr/>
        <a:lstStyle/>
        <a:p>
          <a:endParaRPr lang="es-MX" b="1">
            <a:solidFill>
              <a:schemeClr val="tx1"/>
            </a:solidFill>
            <a:latin typeface="Times New Roman" panose="02020603050405020304" pitchFamily="18" charset="0"/>
            <a:cs typeface="Times New Roman" panose="02020603050405020304" pitchFamily="18" charset="0"/>
          </a:endParaRPr>
        </a:p>
      </dgm:t>
    </dgm:pt>
    <dgm:pt modelId="{64571EE9-1DFD-4766-AFD2-17E18226EC05}">
      <dgm:prSet phldrT="[Texto]"/>
      <dgm:spPr/>
      <dgm:t>
        <a:bodyPr/>
        <a:lstStyle/>
        <a:p>
          <a:r>
            <a:rPr lang="es-MX" b="1">
              <a:latin typeface="Times New Roman" panose="02020603050405020304" pitchFamily="18" charset="0"/>
              <a:cs typeface="Times New Roman" panose="02020603050405020304" pitchFamily="18" charset="0"/>
            </a:rPr>
            <a:t>Programa de infraestructura física educativa</a:t>
          </a:r>
        </a:p>
      </dgm:t>
    </dgm:pt>
    <dgm:pt modelId="{3F4DB046-0366-4409-B6E4-90A8652D353F}" type="parTrans" cxnId="{C7D95BD8-C32D-48A6-B337-8287BBA366D0}">
      <dgm:prSet/>
      <dgm:spPr/>
      <dgm:t>
        <a:bodyPr/>
        <a:lstStyle/>
        <a:p>
          <a:endParaRPr lang="es-MX">
            <a:latin typeface="Times New Roman" panose="02020603050405020304" pitchFamily="18" charset="0"/>
            <a:cs typeface="Times New Roman" panose="02020603050405020304" pitchFamily="18" charset="0"/>
          </a:endParaRPr>
        </a:p>
      </dgm:t>
    </dgm:pt>
    <dgm:pt modelId="{E7554D50-E4BA-45BF-8F28-47AB32095E7C}" type="sibTrans" cxnId="{C7D95BD8-C32D-48A6-B337-8287BBA366D0}">
      <dgm:prSet/>
      <dgm:spPr/>
      <dgm:t>
        <a:bodyPr/>
        <a:lstStyle/>
        <a:p>
          <a:endParaRPr lang="es-MX">
            <a:latin typeface="Times New Roman" panose="02020603050405020304" pitchFamily="18" charset="0"/>
            <a:cs typeface="Times New Roman" panose="02020603050405020304" pitchFamily="18" charset="0"/>
          </a:endParaRPr>
        </a:p>
      </dgm:t>
    </dgm:pt>
    <dgm:pt modelId="{D730A2A7-DDF6-4E2B-8215-7DB7344F7DD5}" type="pres">
      <dgm:prSet presAssocID="{DF4AA437-25DE-4101-8B7F-946E9A1B38AE}" presName="Name0" presStyleCnt="0">
        <dgm:presLayoutVars>
          <dgm:dir/>
          <dgm:animLvl val="lvl"/>
          <dgm:resizeHandles val="exact"/>
        </dgm:presLayoutVars>
      </dgm:prSet>
      <dgm:spPr/>
    </dgm:pt>
    <dgm:pt modelId="{935A5AEC-E2C3-4F65-B4F1-D62D2BF9F129}" type="pres">
      <dgm:prSet presAssocID="{26606D50-5C2A-4057-A084-96CD95BDDEE7}" presName="linNode" presStyleCnt="0"/>
      <dgm:spPr/>
    </dgm:pt>
    <dgm:pt modelId="{A6BA48C8-6A11-4E5B-A10A-0E931FDE979D}" type="pres">
      <dgm:prSet presAssocID="{26606D50-5C2A-4057-A084-96CD95BDDEE7}" presName="parTx" presStyleLbl="revTx" presStyleIdx="0" presStyleCnt="1">
        <dgm:presLayoutVars>
          <dgm:chMax val="1"/>
          <dgm:bulletEnabled val="1"/>
        </dgm:presLayoutVars>
      </dgm:prSet>
      <dgm:spPr/>
    </dgm:pt>
    <dgm:pt modelId="{E73728C5-8E2A-4D27-81F6-AABA68D647BD}" type="pres">
      <dgm:prSet presAssocID="{26606D50-5C2A-4057-A084-96CD95BDDEE7}" presName="bracket" presStyleLbl="parChTrans1D1" presStyleIdx="0" presStyleCnt="1"/>
      <dgm:spPr/>
    </dgm:pt>
    <dgm:pt modelId="{BBE18B71-E871-482F-B68B-804DCCEFFF56}" type="pres">
      <dgm:prSet presAssocID="{26606D50-5C2A-4057-A084-96CD95BDDEE7}" presName="spH" presStyleCnt="0"/>
      <dgm:spPr/>
    </dgm:pt>
    <dgm:pt modelId="{5F3152D9-30F3-46CC-9376-2F1402DB6BA4}" type="pres">
      <dgm:prSet presAssocID="{26606D50-5C2A-4057-A084-96CD95BDDEE7}" presName="desTx" presStyleLbl="node1" presStyleIdx="0" presStyleCnt="1">
        <dgm:presLayoutVars>
          <dgm:bulletEnabled val="1"/>
        </dgm:presLayoutVars>
      </dgm:prSet>
      <dgm:spPr/>
    </dgm:pt>
  </dgm:ptLst>
  <dgm:cxnLst>
    <dgm:cxn modelId="{0F571610-3440-4589-86C7-ADEB1B4E92A9}" srcId="{26606D50-5C2A-4057-A084-96CD95BDDEE7}" destId="{0AAA2B06-E0CE-46CA-A3FF-EFC8B2989892}" srcOrd="3" destOrd="0" parTransId="{CACB1364-0B16-40D7-8029-9F55E11A2A6C}" sibTransId="{B4C0A3DC-CC19-428A-BE25-DEC820C6DC9B}"/>
    <dgm:cxn modelId="{DD2E1C1E-F214-47EB-8E4B-9F473AB53628}" type="presOf" srcId="{DF4AA437-25DE-4101-8B7F-946E9A1B38AE}" destId="{D730A2A7-DDF6-4E2B-8215-7DB7344F7DD5}" srcOrd="0" destOrd="0" presId="urn:diagrams.loki3.com/BracketList+Icon"/>
    <dgm:cxn modelId="{3EEFB21E-FADC-4B36-8595-92880939B700}" type="presOf" srcId="{FE029F76-8761-4308-AAFB-44969BC1DC0F}" destId="{5F3152D9-30F3-46CC-9376-2F1402DB6BA4}" srcOrd="0" destOrd="6" presId="urn:diagrams.loki3.com/BracketList+Icon"/>
    <dgm:cxn modelId="{291E9031-8442-4F9F-A049-C2F2A8280556}" srcId="{26606D50-5C2A-4057-A084-96CD95BDDEE7}" destId="{47CDAEF5-4170-4E00-9263-2FB85B19BC8C}" srcOrd="1" destOrd="0" parTransId="{70E69453-AA41-48AD-9F7A-3E00A9A89FF2}" sibTransId="{34C79ED5-9A90-4FE6-946D-C4CAABC5813D}"/>
    <dgm:cxn modelId="{D0ED0B32-B6BD-4B2E-958E-05813B144EDC}" type="presOf" srcId="{A47861C9-261D-42B0-8B44-AA41A6449E8C}" destId="{5F3152D9-30F3-46CC-9376-2F1402DB6BA4}" srcOrd="0" destOrd="4" presId="urn:diagrams.loki3.com/BracketList+Icon"/>
    <dgm:cxn modelId="{22D3C441-8820-431A-AB12-E208588FF684}" type="presOf" srcId="{0AAA2B06-E0CE-46CA-A3FF-EFC8B2989892}" destId="{5F3152D9-30F3-46CC-9376-2F1402DB6BA4}" srcOrd="0" destOrd="3" presId="urn:diagrams.loki3.com/BracketList+Icon"/>
    <dgm:cxn modelId="{D6BBC045-EE1D-4BF4-B191-BF50E92ADD72}" type="presOf" srcId="{47CDAEF5-4170-4E00-9263-2FB85B19BC8C}" destId="{5F3152D9-30F3-46CC-9376-2F1402DB6BA4}" srcOrd="0" destOrd="1" presId="urn:diagrams.loki3.com/BracketList+Icon"/>
    <dgm:cxn modelId="{3CC19D6B-D7DC-4371-91F1-71127F57FBDB}" srcId="{26606D50-5C2A-4057-A084-96CD95BDDEE7}" destId="{B1E03D62-0536-4294-A115-B902B1894987}" srcOrd="8" destOrd="0" parTransId="{77EA4E31-4456-43BC-AE94-3A2F7EDD071C}" sibTransId="{02DAFF04-812B-4EAA-A284-34D84C54A6B9}"/>
    <dgm:cxn modelId="{26F44D74-4C72-4F6B-A9B9-4CFB21E7CFA8}" srcId="{DF4AA437-25DE-4101-8B7F-946E9A1B38AE}" destId="{26606D50-5C2A-4057-A084-96CD95BDDEE7}" srcOrd="0" destOrd="0" parTransId="{18395836-508F-4E28-83E2-F1BC052AD60E}" sibTransId="{6FA26821-C602-4B22-A09E-8E82A7B9FF46}"/>
    <dgm:cxn modelId="{DE7F8175-D736-4842-A559-BD02E935E9F8}" srcId="{26606D50-5C2A-4057-A084-96CD95BDDEE7}" destId="{AAF09D8E-5C48-4E5C-878B-8E3C59C73E88}" srcOrd="7" destOrd="0" parTransId="{3AE25180-FD2E-410C-B998-933923A785E7}" sibTransId="{BCE8B910-DFFD-47AF-AB44-FF72985A9098}"/>
    <dgm:cxn modelId="{9ABA0385-2AC8-47C7-A792-DBB1E59728FB}" type="presOf" srcId="{64571EE9-1DFD-4766-AFD2-17E18226EC05}" destId="{5F3152D9-30F3-46CC-9376-2F1402DB6BA4}" srcOrd="0" destOrd="0" presId="urn:diagrams.loki3.com/BracketList+Icon"/>
    <dgm:cxn modelId="{F9D26E8B-B56B-427E-BB1F-F497B86E5905}" srcId="{26606D50-5C2A-4057-A084-96CD95BDDEE7}" destId="{A47861C9-261D-42B0-8B44-AA41A6449E8C}" srcOrd="4" destOrd="0" parTransId="{4F133AF2-974D-417E-B90D-4F7C1911E903}" sibTransId="{B0C8AF91-BF76-4A4E-915E-05B5C49769C8}"/>
    <dgm:cxn modelId="{E37ACFB6-5962-45DC-AC2D-F76FAF98C90B}" type="presOf" srcId="{5D3A30E0-5DBD-487F-8A6F-E4A254505DCA}" destId="{5F3152D9-30F3-46CC-9376-2F1402DB6BA4}" srcOrd="0" destOrd="2" presId="urn:diagrams.loki3.com/BracketList+Icon"/>
    <dgm:cxn modelId="{6BC847C2-4DBC-42F1-BEEE-EA2E5E9A25E9}" type="presOf" srcId="{B1E03D62-0536-4294-A115-B902B1894987}" destId="{5F3152D9-30F3-46CC-9376-2F1402DB6BA4}" srcOrd="0" destOrd="8" presId="urn:diagrams.loki3.com/BracketList+Icon"/>
    <dgm:cxn modelId="{F78B24C6-C191-4234-A799-FA9275928FDA}" type="presOf" srcId="{26606D50-5C2A-4057-A084-96CD95BDDEE7}" destId="{A6BA48C8-6A11-4E5B-A10A-0E931FDE979D}" srcOrd="0" destOrd="0" presId="urn:diagrams.loki3.com/BracketList+Icon"/>
    <dgm:cxn modelId="{7F2A05CF-D66A-4E9D-800C-590A18EE9A2D}" srcId="{26606D50-5C2A-4057-A084-96CD95BDDEE7}" destId="{D1CCB8BF-E288-4796-9071-8BE4114E4BEB}" srcOrd="5" destOrd="0" parTransId="{D456E3EC-99A5-461A-9C9D-0180F36844FC}" sibTransId="{D4F1576F-618F-4CA7-9517-36E895754182}"/>
    <dgm:cxn modelId="{43D17BD5-2F86-46A8-9A6E-50C1653C1822}" srcId="{26606D50-5C2A-4057-A084-96CD95BDDEE7}" destId="{5D3A30E0-5DBD-487F-8A6F-E4A254505DCA}" srcOrd="2" destOrd="0" parTransId="{30D60A66-1552-4F1E-9365-F872BFA4D173}" sibTransId="{3B322FC4-10CF-4597-B773-887E932F5BC4}"/>
    <dgm:cxn modelId="{C7D95BD8-C32D-48A6-B337-8287BBA366D0}" srcId="{26606D50-5C2A-4057-A084-96CD95BDDEE7}" destId="{64571EE9-1DFD-4766-AFD2-17E18226EC05}" srcOrd="0" destOrd="0" parTransId="{3F4DB046-0366-4409-B6E4-90A8652D353F}" sibTransId="{E7554D50-E4BA-45BF-8F28-47AB32095E7C}"/>
    <dgm:cxn modelId="{5EE73EE3-DAB1-4986-AE85-86918076A3EF}" srcId="{26606D50-5C2A-4057-A084-96CD95BDDEE7}" destId="{FE029F76-8761-4308-AAFB-44969BC1DC0F}" srcOrd="6" destOrd="0" parTransId="{70BA14DC-DB84-4623-9BB0-2B7BF44674E7}" sibTransId="{707EF54F-040D-4256-9ECA-5B91ED5AC03A}"/>
    <dgm:cxn modelId="{BD5052E6-B54F-49A1-A7C6-1D5ABD39BB23}" type="presOf" srcId="{D1CCB8BF-E288-4796-9071-8BE4114E4BEB}" destId="{5F3152D9-30F3-46CC-9376-2F1402DB6BA4}" srcOrd="0" destOrd="5" presId="urn:diagrams.loki3.com/BracketList+Icon"/>
    <dgm:cxn modelId="{7A8EEBF3-DF65-42FC-963D-3124CBA87155}" type="presOf" srcId="{AAF09D8E-5C48-4E5C-878B-8E3C59C73E88}" destId="{5F3152D9-30F3-46CC-9376-2F1402DB6BA4}" srcOrd="0" destOrd="7" presId="urn:diagrams.loki3.com/BracketList+Icon"/>
    <dgm:cxn modelId="{1CE2C2EF-6B48-4CF7-A770-A9C64ED0E6A3}" type="presParOf" srcId="{D730A2A7-DDF6-4E2B-8215-7DB7344F7DD5}" destId="{935A5AEC-E2C3-4F65-B4F1-D62D2BF9F129}" srcOrd="0" destOrd="0" presId="urn:diagrams.loki3.com/BracketList+Icon"/>
    <dgm:cxn modelId="{C4C622F4-A475-4D2D-BEC0-E8EDEE803523}" type="presParOf" srcId="{935A5AEC-E2C3-4F65-B4F1-D62D2BF9F129}" destId="{A6BA48C8-6A11-4E5B-A10A-0E931FDE979D}" srcOrd="0" destOrd="0" presId="urn:diagrams.loki3.com/BracketList+Icon"/>
    <dgm:cxn modelId="{06348B98-BFF7-4717-BE4C-686506302FFB}" type="presParOf" srcId="{935A5AEC-E2C3-4F65-B4F1-D62D2BF9F129}" destId="{E73728C5-8E2A-4D27-81F6-AABA68D647BD}" srcOrd="1" destOrd="0" presId="urn:diagrams.loki3.com/BracketList+Icon"/>
    <dgm:cxn modelId="{9D697B8F-061B-4F5B-8671-4CF3ED22021B}" type="presParOf" srcId="{935A5AEC-E2C3-4F65-B4F1-D62D2BF9F129}" destId="{BBE18B71-E871-482F-B68B-804DCCEFFF56}" srcOrd="2" destOrd="0" presId="urn:diagrams.loki3.com/BracketList+Icon"/>
    <dgm:cxn modelId="{2588A318-450A-4A80-9E6E-D1E994AEC62D}" type="presParOf" srcId="{935A5AEC-E2C3-4F65-B4F1-D62D2BF9F129}" destId="{5F3152D9-30F3-46CC-9376-2F1402DB6BA4}" srcOrd="3" destOrd="0" presId="urn:diagrams.loki3.com/BracketList+Icon"/>
  </dgm:cxnLst>
  <dgm:bg>
    <a:noFill/>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A7E308-F94E-4F63-AF48-4540FA429CC7}"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MX"/>
        </a:p>
      </dgm:t>
    </dgm:pt>
    <dgm:pt modelId="{71F7BFBB-8C47-414F-90A1-C022533B9BF5}">
      <dgm:prSet phldrT="[Texto]"/>
      <dgm:spPr/>
      <dgm:t>
        <a:bodyPr/>
        <a:lstStyle/>
        <a:p>
          <a:r>
            <a:rPr lang="es-MX">
              <a:latin typeface="Times New Roman" panose="02020603050405020304" pitchFamily="18" charset="0"/>
              <a:cs typeface="Times New Roman" panose="02020603050405020304" pitchFamily="18" charset="0"/>
            </a:rPr>
            <a:t>Programa Sectorial de Desarrollo Social</a:t>
          </a:r>
        </a:p>
      </dgm:t>
    </dgm:pt>
    <dgm:pt modelId="{C0E5B13F-7419-4EBA-86BE-F010E66A8416}" type="parTrans" cxnId="{F32E4F7C-FFBA-4EDF-9FE6-C26555F438B7}">
      <dgm:prSet/>
      <dgm:spPr/>
      <dgm:t>
        <a:bodyPr/>
        <a:lstStyle/>
        <a:p>
          <a:endParaRPr lang="es-MX">
            <a:latin typeface="Times New Roman" panose="02020603050405020304" pitchFamily="18" charset="0"/>
            <a:cs typeface="Times New Roman" panose="02020603050405020304" pitchFamily="18" charset="0"/>
          </a:endParaRPr>
        </a:p>
      </dgm:t>
    </dgm:pt>
    <dgm:pt modelId="{CDAA4E75-67FC-4D99-B2BE-71AC3C50A842}" type="sibTrans" cxnId="{F32E4F7C-FFBA-4EDF-9FE6-C26555F438B7}">
      <dgm:prSet/>
      <dgm:spPr/>
      <dgm:t>
        <a:bodyPr/>
        <a:lstStyle/>
        <a:p>
          <a:endParaRPr lang="es-MX">
            <a:latin typeface="Times New Roman" panose="02020603050405020304" pitchFamily="18" charset="0"/>
            <a:cs typeface="Times New Roman" panose="02020603050405020304" pitchFamily="18" charset="0"/>
          </a:endParaRPr>
        </a:p>
      </dgm:t>
    </dgm:pt>
    <dgm:pt modelId="{99702F30-8315-4AE4-8181-AC89644ED8E5}">
      <dgm:prSet phldrT="[Texto]"/>
      <dgm:spPr/>
      <dgm:t>
        <a:bodyPr/>
        <a:lstStyle/>
        <a:p>
          <a:r>
            <a:rPr lang="es-MX">
              <a:latin typeface="Times New Roman" panose="02020603050405020304" pitchFamily="18" charset="0"/>
              <a:cs typeface="Times New Roman" panose="02020603050405020304" pitchFamily="18" charset="0"/>
            </a:rPr>
            <a:t>Plan Estatal de Desarrollo 2014-2019</a:t>
          </a:r>
        </a:p>
      </dgm:t>
    </dgm:pt>
    <dgm:pt modelId="{8FD5C2A9-86BA-48D6-B764-D52E37CD956C}" type="parTrans" cxnId="{364A42CF-58F9-4BDF-9630-AEC511A80115}">
      <dgm:prSet/>
      <dgm:spPr/>
      <dgm:t>
        <a:bodyPr/>
        <a:lstStyle/>
        <a:p>
          <a:endParaRPr lang="es-MX">
            <a:latin typeface="Times New Roman" panose="02020603050405020304" pitchFamily="18" charset="0"/>
            <a:cs typeface="Times New Roman" panose="02020603050405020304" pitchFamily="18" charset="0"/>
          </a:endParaRPr>
        </a:p>
      </dgm:t>
    </dgm:pt>
    <dgm:pt modelId="{A791EDC4-58AF-4BC9-852D-7B341F2E0802}" type="sibTrans" cxnId="{364A42CF-58F9-4BDF-9630-AEC511A80115}">
      <dgm:prSet/>
      <dgm:spPr/>
      <dgm:t>
        <a:bodyPr/>
        <a:lstStyle/>
        <a:p>
          <a:endParaRPr lang="es-MX">
            <a:latin typeface="Times New Roman" panose="02020603050405020304" pitchFamily="18" charset="0"/>
            <a:cs typeface="Times New Roman" panose="02020603050405020304" pitchFamily="18" charset="0"/>
          </a:endParaRPr>
        </a:p>
      </dgm:t>
    </dgm:pt>
    <dgm:pt modelId="{7C9BCE56-B8FA-42E9-9C7C-8706290872B4}">
      <dgm:prSet phldrT="[Texto]"/>
      <dgm:spPr/>
      <dgm:t>
        <a:bodyPr/>
        <a:lstStyle/>
        <a:p>
          <a:r>
            <a:rPr lang="es-MX">
              <a:latin typeface="Times New Roman" panose="02020603050405020304" pitchFamily="18" charset="0"/>
              <a:cs typeface="Times New Roman" panose="02020603050405020304" pitchFamily="18" charset="0"/>
            </a:rPr>
            <a:t>Plan Nacional de Desarrollo 2013-2018</a:t>
          </a:r>
        </a:p>
      </dgm:t>
    </dgm:pt>
    <dgm:pt modelId="{F03AD897-A3AB-400E-84B1-C129A81860D3}" type="parTrans" cxnId="{89011A33-0DB1-4DB0-A268-B57AEE29DD22}">
      <dgm:prSet/>
      <dgm:spPr/>
      <dgm:t>
        <a:bodyPr/>
        <a:lstStyle/>
        <a:p>
          <a:endParaRPr lang="es-MX">
            <a:latin typeface="Times New Roman" panose="02020603050405020304" pitchFamily="18" charset="0"/>
            <a:cs typeface="Times New Roman" panose="02020603050405020304" pitchFamily="18" charset="0"/>
          </a:endParaRPr>
        </a:p>
      </dgm:t>
    </dgm:pt>
    <dgm:pt modelId="{1140F07A-85EF-4172-BA40-FD5A9E157D22}" type="sibTrans" cxnId="{89011A33-0DB1-4DB0-A268-B57AEE29DD22}">
      <dgm:prSet/>
      <dgm:spPr/>
      <dgm:t>
        <a:bodyPr/>
        <a:lstStyle/>
        <a:p>
          <a:endParaRPr lang="es-MX">
            <a:latin typeface="Times New Roman" panose="02020603050405020304" pitchFamily="18" charset="0"/>
            <a:cs typeface="Times New Roman" panose="02020603050405020304" pitchFamily="18" charset="0"/>
          </a:endParaRPr>
        </a:p>
      </dgm:t>
    </dgm:pt>
    <dgm:pt modelId="{7E595378-A7A9-45D8-9D19-2541B4CC2483}">
      <dgm:prSet phldrT="[Texto]"/>
      <dgm:spPr/>
      <dgm:t>
        <a:bodyPr/>
        <a:lstStyle/>
        <a:p>
          <a:r>
            <a:rPr lang="es-MX">
              <a:latin typeface="Times New Roman" panose="02020603050405020304" pitchFamily="18" charset="0"/>
              <a:cs typeface="Times New Roman" panose="02020603050405020304" pitchFamily="18" charset="0"/>
            </a:rPr>
            <a:t>México Incluyente</a:t>
          </a:r>
        </a:p>
      </dgm:t>
    </dgm:pt>
    <dgm:pt modelId="{87E6BFA6-B3F9-4086-B200-46AD8CB93603}" type="parTrans" cxnId="{D6884358-C5CD-49E5-BE68-FC99E043369E}">
      <dgm:prSet/>
      <dgm:spPr/>
      <dgm:t>
        <a:bodyPr/>
        <a:lstStyle/>
        <a:p>
          <a:endParaRPr lang="es-MX">
            <a:latin typeface="Times New Roman" panose="02020603050405020304" pitchFamily="18" charset="0"/>
            <a:cs typeface="Times New Roman" panose="02020603050405020304" pitchFamily="18" charset="0"/>
          </a:endParaRPr>
        </a:p>
      </dgm:t>
    </dgm:pt>
    <dgm:pt modelId="{8A32712D-3055-41D4-A5BC-AD99FD61CEBD}" type="sibTrans" cxnId="{D6884358-C5CD-49E5-BE68-FC99E043369E}">
      <dgm:prSet/>
      <dgm:spPr/>
      <dgm:t>
        <a:bodyPr/>
        <a:lstStyle/>
        <a:p>
          <a:endParaRPr lang="es-MX">
            <a:latin typeface="Times New Roman" panose="02020603050405020304" pitchFamily="18" charset="0"/>
            <a:cs typeface="Times New Roman" panose="02020603050405020304" pitchFamily="18" charset="0"/>
          </a:endParaRPr>
        </a:p>
      </dgm:t>
    </dgm:pt>
    <dgm:pt modelId="{E18DC98D-BD2A-4140-8029-0A66D765A7F2}">
      <dgm:prSet phldrT="[Texto]"/>
      <dgm:spPr/>
      <dgm:t>
        <a:bodyPr/>
        <a:lstStyle/>
        <a:p>
          <a:r>
            <a:rPr lang="es-MX">
              <a:latin typeface="Times New Roman" panose="02020603050405020304" pitchFamily="18" charset="0"/>
              <a:cs typeface="Times New Roman" panose="02020603050405020304" pitchFamily="18" charset="0"/>
            </a:rPr>
            <a:t>Eje 1. Desarrollo Humano y Sociedad Equitativa</a:t>
          </a:r>
        </a:p>
      </dgm:t>
    </dgm:pt>
    <dgm:pt modelId="{5ECA5147-B8EB-464A-9C4E-7FEC90348CA1}" type="parTrans" cxnId="{85B7EACD-69E7-43B4-82A7-511EDC5935D6}">
      <dgm:prSet/>
      <dgm:spPr/>
      <dgm:t>
        <a:bodyPr/>
        <a:lstStyle/>
        <a:p>
          <a:endParaRPr lang="es-MX">
            <a:latin typeface="Times New Roman" panose="02020603050405020304" pitchFamily="18" charset="0"/>
            <a:cs typeface="Times New Roman" panose="02020603050405020304" pitchFamily="18" charset="0"/>
          </a:endParaRPr>
        </a:p>
      </dgm:t>
    </dgm:pt>
    <dgm:pt modelId="{A30DFE1E-C3C6-447E-9E9F-1F405855E277}" type="sibTrans" cxnId="{85B7EACD-69E7-43B4-82A7-511EDC5935D6}">
      <dgm:prSet/>
      <dgm:spPr/>
      <dgm:t>
        <a:bodyPr/>
        <a:lstStyle/>
        <a:p>
          <a:endParaRPr lang="es-MX">
            <a:latin typeface="Times New Roman" panose="02020603050405020304" pitchFamily="18" charset="0"/>
            <a:cs typeface="Times New Roman" panose="02020603050405020304" pitchFamily="18" charset="0"/>
          </a:endParaRPr>
        </a:p>
      </dgm:t>
    </dgm:pt>
    <dgm:pt modelId="{A1F879F7-8EAA-4866-8B66-EF121A8F205C}">
      <dgm:prSet phldrT="[Texto]"/>
      <dgm:spPr/>
      <dgm:t>
        <a:bodyPr/>
        <a:lstStyle/>
        <a:p>
          <a:r>
            <a:rPr lang="es-MX">
              <a:latin typeface="Times New Roman" panose="02020603050405020304" pitchFamily="18" charset="0"/>
              <a:cs typeface="Times New Roman" panose="02020603050405020304" pitchFamily="18" charset="0"/>
            </a:rPr>
            <a:t>1.1.2 Infraestructura Social Comunitaria</a:t>
          </a:r>
        </a:p>
      </dgm:t>
    </dgm:pt>
    <dgm:pt modelId="{75500ABE-457D-41DF-AF04-36FB6DB0A5A6}" type="parTrans" cxnId="{279D31EB-91A4-4464-8F53-3CD31590E967}">
      <dgm:prSet/>
      <dgm:spPr/>
      <dgm:t>
        <a:bodyPr/>
        <a:lstStyle/>
        <a:p>
          <a:endParaRPr lang="es-MX">
            <a:latin typeface="Times New Roman" panose="02020603050405020304" pitchFamily="18" charset="0"/>
            <a:cs typeface="Times New Roman" panose="02020603050405020304" pitchFamily="18" charset="0"/>
          </a:endParaRPr>
        </a:p>
      </dgm:t>
    </dgm:pt>
    <dgm:pt modelId="{22BB0229-DDCD-4D39-B7AA-B8DD5B2E4178}" type="sibTrans" cxnId="{279D31EB-91A4-4464-8F53-3CD31590E967}">
      <dgm:prSet/>
      <dgm:spPr/>
      <dgm:t>
        <a:bodyPr/>
        <a:lstStyle/>
        <a:p>
          <a:endParaRPr lang="es-MX">
            <a:latin typeface="Times New Roman" panose="02020603050405020304" pitchFamily="18" charset="0"/>
            <a:cs typeface="Times New Roman" panose="02020603050405020304" pitchFamily="18" charset="0"/>
          </a:endParaRPr>
        </a:p>
      </dgm:t>
    </dgm:pt>
    <dgm:pt modelId="{2E00EC49-2B2E-4288-A5C1-AC42B04D525B}">
      <dgm:prSet phldrT="[Texto]"/>
      <dgm:spPr/>
      <dgm:t>
        <a:bodyPr/>
        <a:lstStyle/>
        <a:p>
          <a:r>
            <a:rPr lang="es-MX">
              <a:latin typeface="Times New Roman" panose="02020603050405020304" pitchFamily="18" charset="0"/>
              <a:cs typeface="Times New Roman" panose="02020603050405020304" pitchFamily="18" charset="0"/>
            </a:rPr>
            <a:t>1.1.7 Vivienda digna</a:t>
          </a:r>
        </a:p>
      </dgm:t>
    </dgm:pt>
    <dgm:pt modelId="{8898F09C-F0E4-44C8-B08D-30E6C4243F6E}" type="parTrans" cxnId="{4D51D696-B44B-4B4B-BC63-4757DDA107AA}">
      <dgm:prSet/>
      <dgm:spPr/>
      <dgm:t>
        <a:bodyPr/>
        <a:lstStyle/>
        <a:p>
          <a:endParaRPr lang="es-MX">
            <a:latin typeface="Times New Roman" panose="02020603050405020304" pitchFamily="18" charset="0"/>
            <a:cs typeface="Times New Roman" panose="02020603050405020304" pitchFamily="18" charset="0"/>
          </a:endParaRPr>
        </a:p>
      </dgm:t>
    </dgm:pt>
    <dgm:pt modelId="{BB7F65BB-F097-4B3B-A284-2B13D449CA91}" type="sibTrans" cxnId="{4D51D696-B44B-4B4B-BC63-4757DDA107AA}">
      <dgm:prSet/>
      <dgm:spPr/>
      <dgm:t>
        <a:bodyPr/>
        <a:lstStyle/>
        <a:p>
          <a:endParaRPr lang="es-MX">
            <a:latin typeface="Times New Roman" panose="02020603050405020304" pitchFamily="18" charset="0"/>
            <a:cs typeface="Times New Roman" panose="02020603050405020304" pitchFamily="18" charset="0"/>
          </a:endParaRPr>
        </a:p>
      </dgm:t>
    </dgm:pt>
    <dgm:pt modelId="{6C2D8778-77F6-4A59-ABAC-76581707993E}" type="pres">
      <dgm:prSet presAssocID="{9DA7E308-F94E-4F63-AF48-4540FA429CC7}" presName="rootnode" presStyleCnt="0">
        <dgm:presLayoutVars>
          <dgm:chMax/>
          <dgm:chPref/>
          <dgm:dir/>
          <dgm:animLvl val="lvl"/>
        </dgm:presLayoutVars>
      </dgm:prSet>
      <dgm:spPr/>
    </dgm:pt>
    <dgm:pt modelId="{19B9BEDA-1AC1-4218-8807-B70882EC49E1}" type="pres">
      <dgm:prSet presAssocID="{71F7BFBB-8C47-414F-90A1-C022533B9BF5}" presName="composite" presStyleCnt="0"/>
      <dgm:spPr/>
    </dgm:pt>
    <dgm:pt modelId="{E69D0946-9EC1-4BD9-9ECA-94C8B90AE639}" type="pres">
      <dgm:prSet presAssocID="{71F7BFBB-8C47-414F-90A1-C022533B9BF5}" presName="LShape" presStyleLbl="alignNode1" presStyleIdx="0" presStyleCnt="5"/>
      <dgm:spPr/>
    </dgm:pt>
    <dgm:pt modelId="{63E29C70-DDEC-4650-AAF2-7EA45E652CC4}" type="pres">
      <dgm:prSet presAssocID="{71F7BFBB-8C47-414F-90A1-C022533B9BF5}" presName="ParentText" presStyleLbl="revTx" presStyleIdx="0" presStyleCnt="3">
        <dgm:presLayoutVars>
          <dgm:chMax val="0"/>
          <dgm:chPref val="0"/>
          <dgm:bulletEnabled val="1"/>
        </dgm:presLayoutVars>
      </dgm:prSet>
      <dgm:spPr/>
    </dgm:pt>
    <dgm:pt modelId="{CF09BA97-4489-498A-B7C7-928C6F701563}" type="pres">
      <dgm:prSet presAssocID="{71F7BFBB-8C47-414F-90A1-C022533B9BF5}" presName="Triangle" presStyleLbl="alignNode1" presStyleIdx="1" presStyleCnt="5"/>
      <dgm:spPr/>
    </dgm:pt>
    <dgm:pt modelId="{E5FC8890-549E-424C-B6D3-D6E0B2437D10}" type="pres">
      <dgm:prSet presAssocID="{CDAA4E75-67FC-4D99-B2BE-71AC3C50A842}" presName="sibTrans" presStyleCnt="0"/>
      <dgm:spPr/>
    </dgm:pt>
    <dgm:pt modelId="{03142F53-6CD6-47C4-8DB3-082A5BE313F1}" type="pres">
      <dgm:prSet presAssocID="{CDAA4E75-67FC-4D99-B2BE-71AC3C50A842}" presName="space" presStyleCnt="0"/>
      <dgm:spPr/>
    </dgm:pt>
    <dgm:pt modelId="{438FCB9E-0699-4564-B27E-F3EF3CBBF423}" type="pres">
      <dgm:prSet presAssocID="{99702F30-8315-4AE4-8181-AC89644ED8E5}" presName="composite" presStyleCnt="0"/>
      <dgm:spPr/>
    </dgm:pt>
    <dgm:pt modelId="{62457A30-CC4C-4123-9B28-42894FA56632}" type="pres">
      <dgm:prSet presAssocID="{99702F30-8315-4AE4-8181-AC89644ED8E5}" presName="LShape" presStyleLbl="alignNode1" presStyleIdx="2" presStyleCnt="5"/>
      <dgm:spPr/>
    </dgm:pt>
    <dgm:pt modelId="{F1DC598F-B222-426B-91FF-6ED080BA9842}" type="pres">
      <dgm:prSet presAssocID="{99702F30-8315-4AE4-8181-AC89644ED8E5}" presName="ParentText" presStyleLbl="revTx" presStyleIdx="1" presStyleCnt="3">
        <dgm:presLayoutVars>
          <dgm:chMax val="0"/>
          <dgm:chPref val="0"/>
          <dgm:bulletEnabled val="1"/>
        </dgm:presLayoutVars>
      </dgm:prSet>
      <dgm:spPr/>
    </dgm:pt>
    <dgm:pt modelId="{A216531A-6181-4F24-BDE0-EF3FD92413B3}" type="pres">
      <dgm:prSet presAssocID="{99702F30-8315-4AE4-8181-AC89644ED8E5}" presName="Triangle" presStyleLbl="alignNode1" presStyleIdx="3" presStyleCnt="5"/>
      <dgm:spPr/>
    </dgm:pt>
    <dgm:pt modelId="{1DDEF8C4-C166-40D7-ABBF-6A0DA25147BA}" type="pres">
      <dgm:prSet presAssocID="{A791EDC4-58AF-4BC9-852D-7B341F2E0802}" presName="sibTrans" presStyleCnt="0"/>
      <dgm:spPr/>
    </dgm:pt>
    <dgm:pt modelId="{0347E0FE-7746-41B1-B206-285FC801E4C1}" type="pres">
      <dgm:prSet presAssocID="{A791EDC4-58AF-4BC9-852D-7B341F2E0802}" presName="space" presStyleCnt="0"/>
      <dgm:spPr/>
    </dgm:pt>
    <dgm:pt modelId="{ABB23CA1-5825-452D-8001-6ACBFFABF22B}" type="pres">
      <dgm:prSet presAssocID="{7C9BCE56-B8FA-42E9-9C7C-8706290872B4}" presName="composite" presStyleCnt="0"/>
      <dgm:spPr/>
    </dgm:pt>
    <dgm:pt modelId="{8DFB28DE-2FF4-4ACC-8834-3C5C683C61E8}" type="pres">
      <dgm:prSet presAssocID="{7C9BCE56-B8FA-42E9-9C7C-8706290872B4}" presName="LShape" presStyleLbl="alignNode1" presStyleIdx="4" presStyleCnt="5"/>
      <dgm:spPr/>
    </dgm:pt>
    <dgm:pt modelId="{C0FA43EC-420C-4494-9109-AEC7F7DA367F}" type="pres">
      <dgm:prSet presAssocID="{7C9BCE56-B8FA-42E9-9C7C-8706290872B4}" presName="ParentText" presStyleLbl="revTx" presStyleIdx="2" presStyleCnt="3">
        <dgm:presLayoutVars>
          <dgm:chMax val="0"/>
          <dgm:chPref val="0"/>
          <dgm:bulletEnabled val="1"/>
        </dgm:presLayoutVars>
      </dgm:prSet>
      <dgm:spPr/>
    </dgm:pt>
  </dgm:ptLst>
  <dgm:cxnLst>
    <dgm:cxn modelId="{89011A33-0DB1-4DB0-A268-B57AEE29DD22}" srcId="{9DA7E308-F94E-4F63-AF48-4540FA429CC7}" destId="{7C9BCE56-B8FA-42E9-9C7C-8706290872B4}" srcOrd="2" destOrd="0" parTransId="{F03AD897-A3AB-400E-84B1-C129A81860D3}" sibTransId="{1140F07A-85EF-4172-BA40-FD5A9E157D22}"/>
    <dgm:cxn modelId="{A03B0968-80A1-43C9-8D0A-5C6CB925AF4B}" type="presOf" srcId="{71F7BFBB-8C47-414F-90A1-C022533B9BF5}" destId="{63E29C70-DDEC-4650-AAF2-7EA45E652CC4}" srcOrd="0" destOrd="0" presId="urn:microsoft.com/office/officeart/2009/3/layout/StepUpProcess"/>
    <dgm:cxn modelId="{05564773-9F1D-4137-89EB-B831DBBBE26C}" type="presOf" srcId="{E18DC98D-BD2A-4140-8029-0A66D765A7F2}" destId="{F1DC598F-B222-426B-91FF-6ED080BA9842}" srcOrd="0" destOrd="1" presId="urn:microsoft.com/office/officeart/2009/3/layout/StepUpProcess"/>
    <dgm:cxn modelId="{7720F855-92D8-4623-84FA-19702856C371}" type="presOf" srcId="{A1F879F7-8EAA-4866-8B66-EF121A8F205C}" destId="{63E29C70-DDEC-4650-AAF2-7EA45E652CC4}" srcOrd="0" destOrd="1" presId="urn:microsoft.com/office/officeart/2009/3/layout/StepUpProcess"/>
    <dgm:cxn modelId="{D6884358-C5CD-49E5-BE68-FC99E043369E}" srcId="{7C9BCE56-B8FA-42E9-9C7C-8706290872B4}" destId="{7E595378-A7A9-45D8-9D19-2541B4CC2483}" srcOrd="0" destOrd="0" parTransId="{87E6BFA6-B3F9-4086-B200-46AD8CB93603}" sibTransId="{8A32712D-3055-41D4-A5BC-AD99FD61CEBD}"/>
    <dgm:cxn modelId="{F32E4F7C-FFBA-4EDF-9FE6-C26555F438B7}" srcId="{9DA7E308-F94E-4F63-AF48-4540FA429CC7}" destId="{71F7BFBB-8C47-414F-90A1-C022533B9BF5}" srcOrd="0" destOrd="0" parTransId="{C0E5B13F-7419-4EBA-86BE-F010E66A8416}" sibTransId="{CDAA4E75-67FC-4D99-B2BE-71AC3C50A842}"/>
    <dgm:cxn modelId="{415B0E89-30EF-45DF-A593-350A6EBC1349}" type="presOf" srcId="{7E595378-A7A9-45D8-9D19-2541B4CC2483}" destId="{C0FA43EC-420C-4494-9109-AEC7F7DA367F}" srcOrd="0" destOrd="1" presId="urn:microsoft.com/office/officeart/2009/3/layout/StepUpProcess"/>
    <dgm:cxn modelId="{3A447B89-EB99-4C7C-8880-FEE0EE4B0EC5}" type="presOf" srcId="{99702F30-8315-4AE4-8181-AC89644ED8E5}" destId="{F1DC598F-B222-426B-91FF-6ED080BA9842}" srcOrd="0" destOrd="0" presId="urn:microsoft.com/office/officeart/2009/3/layout/StepUpProcess"/>
    <dgm:cxn modelId="{4D51D696-B44B-4B4B-BC63-4757DDA107AA}" srcId="{71F7BFBB-8C47-414F-90A1-C022533B9BF5}" destId="{2E00EC49-2B2E-4288-A5C1-AC42B04D525B}" srcOrd="1" destOrd="0" parTransId="{8898F09C-F0E4-44C8-B08D-30E6C4243F6E}" sibTransId="{BB7F65BB-F097-4B3B-A284-2B13D449CA91}"/>
    <dgm:cxn modelId="{7D7B0F9B-02FF-47BD-9385-E79F87E2BE74}" type="presOf" srcId="{7C9BCE56-B8FA-42E9-9C7C-8706290872B4}" destId="{C0FA43EC-420C-4494-9109-AEC7F7DA367F}" srcOrd="0" destOrd="0" presId="urn:microsoft.com/office/officeart/2009/3/layout/StepUpProcess"/>
    <dgm:cxn modelId="{25DB7EAA-CC0D-4554-ADA9-41E1B7CD9382}" type="presOf" srcId="{2E00EC49-2B2E-4288-A5C1-AC42B04D525B}" destId="{63E29C70-DDEC-4650-AAF2-7EA45E652CC4}" srcOrd="0" destOrd="2" presId="urn:microsoft.com/office/officeart/2009/3/layout/StepUpProcess"/>
    <dgm:cxn modelId="{85B7EACD-69E7-43B4-82A7-511EDC5935D6}" srcId="{99702F30-8315-4AE4-8181-AC89644ED8E5}" destId="{E18DC98D-BD2A-4140-8029-0A66D765A7F2}" srcOrd="0" destOrd="0" parTransId="{5ECA5147-B8EB-464A-9C4E-7FEC90348CA1}" sibTransId="{A30DFE1E-C3C6-447E-9E9F-1F405855E277}"/>
    <dgm:cxn modelId="{364A42CF-58F9-4BDF-9630-AEC511A80115}" srcId="{9DA7E308-F94E-4F63-AF48-4540FA429CC7}" destId="{99702F30-8315-4AE4-8181-AC89644ED8E5}" srcOrd="1" destOrd="0" parTransId="{8FD5C2A9-86BA-48D6-B764-D52E37CD956C}" sibTransId="{A791EDC4-58AF-4BC9-852D-7B341F2E0802}"/>
    <dgm:cxn modelId="{A4C6AFE4-9F35-4BA5-B6E5-75FE00A0D2AA}" type="presOf" srcId="{9DA7E308-F94E-4F63-AF48-4540FA429CC7}" destId="{6C2D8778-77F6-4A59-ABAC-76581707993E}" srcOrd="0" destOrd="0" presId="urn:microsoft.com/office/officeart/2009/3/layout/StepUpProcess"/>
    <dgm:cxn modelId="{279D31EB-91A4-4464-8F53-3CD31590E967}" srcId="{71F7BFBB-8C47-414F-90A1-C022533B9BF5}" destId="{A1F879F7-8EAA-4866-8B66-EF121A8F205C}" srcOrd="0" destOrd="0" parTransId="{75500ABE-457D-41DF-AF04-36FB6DB0A5A6}" sibTransId="{22BB0229-DDCD-4D39-B7AA-B8DD5B2E4178}"/>
    <dgm:cxn modelId="{466B2A66-E7EE-4209-8C59-1BF2F8A65FFD}" type="presParOf" srcId="{6C2D8778-77F6-4A59-ABAC-76581707993E}" destId="{19B9BEDA-1AC1-4218-8807-B70882EC49E1}" srcOrd="0" destOrd="0" presId="urn:microsoft.com/office/officeart/2009/3/layout/StepUpProcess"/>
    <dgm:cxn modelId="{9A9CF105-9CCD-4EC7-BCAB-FC8C2F15DAFE}" type="presParOf" srcId="{19B9BEDA-1AC1-4218-8807-B70882EC49E1}" destId="{E69D0946-9EC1-4BD9-9ECA-94C8B90AE639}" srcOrd="0" destOrd="0" presId="urn:microsoft.com/office/officeart/2009/3/layout/StepUpProcess"/>
    <dgm:cxn modelId="{20DE03DF-89CE-4223-98EE-6AAE14A81ED8}" type="presParOf" srcId="{19B9BEDA-1AC1-4218-8807-B70882EC49E1}" destId="{63E29C70-DDEC-4650-AAF2-7EA45E652CC4}" srcOrd="1" destOrd="0" presId="urn:microsoft.com/office/officeart/2009/3/layout/StepUpProcess"/>
    <dgm:cxn modelId="{46E09607-6E91-4CDD-B220-B07F9195D9BE}" type="presParOf" srcId="{19B9BEDA-1AC1-4218-8807-B70882EC49E1}" destId="{CF09BA97-4489-498A-B7C7-928C6F701563}" srcOrd="2" destOrd="0" presId="urn:microsoft.com/office/officeart/2009/3/layout/StepUpProcess"/>
    <dgm:cxn modelId="{6065B38F-CAA9-4FE9-9161-097ED97D4484}" type="presParOf" srcId="{6C2D8778-77F6-4A59-ABAC-76581707993E}" destId="{E5FC8890-549E-424C-B6D3-D6E0B2437D10}" srcOrd="1" destOrd="0" presId="urn:microsoft.com/office/officeart/2009/3/layout/StepUpProcess"/>
    <dgm:cxn modelId="{455931EF-65D1-41C8-BAAF-68939A173A74}" type="presParOf" srcId="{E5FC8890-549E-424C-B6D3-D6E0B2437D10}" destId="{03142F53-6CD6-47C4-8DB3-082A5BE313F1}" srcOrd="0" destOrd="0" presId="urn:microsoft.com/office/officeart/2009/3/layout/StepUpProcess"/>
    <dgm:cxn modelId="{EEDAFF76-68B5-488F-96A3-FFFE79CAC80D}" type="presParOf" srcId="{6C2D8778-77F6-4A59-ABAC-76581707993E}" destId="{438FCB9E-0699-4564-B27E-F3EF3CBBF423}" srcOrd="2" destOrd="0" presId="urn:microsoft.com/office/officeart/2009/3/layout/StepUpProcess"/>
    <dgm:cxn modelId="{B7EDE5CB-EFC0-4219-99DD-EF5229C2D82F}" type="presParOf" srcId="{438FCB9E-0699-4564-B27E-F3EF3CBBF423}" destId="{62457A30-CC4C-4123-9B28-42894FA56632}" srcOrd="0" destOrd="0" presId="urn:microsoft.com/office/officeart/2009/3/layout/StepUpProcess"/>
    <dgm:cxn modelId="{AA132F5A-486F-43D4-A757-0E5DB223C473}" type="presParOf" srcId="{438FCB9E-0699-4564-B27E-F3EF3CBBF423}" destId="{F1DC598F-B222-426B-91FF-6ED080BA9842}" srcOrd="1" destOrd="0" presId="urn:microsoft.com/office/officeart/2009/3/layout/StepUpProcess"/>
    <dgm:cxn modelId="{21A74EB4-87CA-40CF-AA05-BF75D0FD4A6B}" type="presParOf" srcId="{438FCB9E-0699-4564-B27E-F3EF3CBBF423}" destId="{A216531A-6181-4F24-BDE0-EF3FD92413B3}" srcOrd="2" destOrd="0" presId="urn:microsoft.com/office/officeart/2009/3/layout/StepUpProcess"/>
    <dgm:cxn modelId="{24719016-5CEE-4991-AAA0-1BEB9CFBDEB0}" type="presParOf" srcId="{6C2D8778-77F6-4A59-ABAC-76581707993E}" destId="{1DDEF8C4-C166-40D7-ABBF-6A0DA25147BA}" srcOrd="3" destOrd="0" presId="urn:microsoft.com/office/officeart/2009/3/layout/StepUpProcess"/>
    <dgm:cxn modelId="{DFC3FC57-44D2-4BAB-9600-ACC918DFF7DF}" type="presParOf" srcId="{1DDEF8C4-C166-40D7-ABBF-6A0DA25147BA}" destId="{0347E0FE-7746-41B1-B206-285FC801E4C1}" srcOrd="0" destOrd="0" presId="urn:microsoft.com/office/officeart/2009/3/layout/StepUpProcess"/>
    <dgm:cxn modelId="{5F2D0EB3-21A3-40BA-9872-68A2E748031F}" type="presParOf" srcId="{6C2D8778-77F6-4A59-ABAC-76581707993E}" destId="{ABB23CA1-5825-452D-8001-6ACBFFABF22B}" srcOrd="4" destOrd="0" presId="urn:microsoft.com/office/officeart/2009/3/layout/StepUpProcess"/>
    <dgm:cxn modelId="{E2DAA177-B0DC-47A4-B9B7-79FE6EAB98A6}" type="presParOf" srcId="{ABB23CA1-5825-452D-8001-6ACBFFABF22B}" destId="{8DFB28DE-2FF4-4ACC-8834-3C5C683C61E8}" srcOrd="0" destOrd="0" presId="urn:microsoft.com/office/officeart/2009/3/layout/StepUpProcess"/>
    <dgm:cxn modelId="{75D8E1B1-A0F8-4325-9684-9ED86F58AE56}" type="presParOf" srcId="{ABB23CA1-5825-452D-8001-6ACBFFABF22B}" destId="{C0FA43EC-420C-4494-9109-AEC7F7DA367F}" srcOrd="1" destOrd="0" presId="urn:microsoft.com/office/officeart/2009/3/layout/StepUpProces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87E9870-E268-431E-94CD-1E01B024BC26}" type="doc">
      <dgm:prSet loTypeId="urn:microsoft.com/office/officeart/2005/8/layout/pList2" loCatId="list" qsTypeId="urn:microsoft.com/office/officeart/2005/8/quickstyle/simple1" qsCatId="simple" csTypeId="urn:microsoft.com/office/officeart/2005/8/colors/accent1_2" csCatId="accent1" phldr="1"/>
      <dgm:spPr/>
    </dgm:pt>
    <dgm:pt modelId="{72DEAC0F-2951-4456-9EC3-C7E66225E863}">
      <dgm:prSet phldrT="[Texto]"/>
      <dgm:spPr/>
      <dgm:t>
        <a:bodyPr/>
        <a:lstStyle/>
        <a:p>
          <a:r>
            <a:rPr lang="es-MX">
              <a:latin typeface="Times New Roman" panose="02020603050405020304" pitchFamily="18" charset="0"/>
              <a:cs typeface="Times New Roman" panose="02020603050405020304" pitchFamily="18" charset="0"/>
            </a:rPr>
            <a:t>Ampliación De Red De Alcantarillado Sanitario En Col Popular Ochenta Y Nueve En El Municipio De Ensenada BC</a:t>
          </a:r>
        </a:p>
      </dgm:t>
    </dgm:pt>
    <dgm:pt modelId="{3CE10DA9-4B16-44B9-A28C-FEB2511E21BE}" type="parTrans" cxnId="{2A0AA5EB-AA0C-4D73-A30B-A5E8E74DC9F2}">
      <dgm:prSet/>
      <dgm:spPr/>
      <dgm:t>
        <a:bodyPr/>
        <a:lstStyle/>
        <a:p>
          <a:endParaRPr lang="es-MX">
            <a:latin typeface="Times New Roman" panose="02020603050405020304" pitchFamily="18" charset="0"/>
            <a:cs typeface="Times New Roman" panose="02020603050405020304" pitchFamily="18" charset="0"/>
          </a:endParaRPr>
        </a:p>
      </dgm:t>
    </dgm:pt>
    <dgm:pt modelId="{F15529B9-44BB-4C1A-9A5C-C704A9F3EA72}" type="sibTrans" cxnId="{2A0AA5EB-AA0C-4D73-A30B-A5E8E74DC9F2}">
      <dgm:prSet/>
      <dgm:spPr/>
      <dgm:t>
        <a:bodyPr/>
        <a:lstStyle/>
        <a:p>
          <a:endParaRPr lang="es-MX">
            <a:latin typeface="Times New Roman" panose="02020603050405020304" pitchFamily="18" charset="0"/>
            <a:cs typeface="Times New Roman" panose="02020603050405020304" pitchFamily="18" charset="0"/>
          </a:endParaRPr>
        </a:p>
      </dgm:t>
    </dgm:pt>
    <dgm:pt modelId="{9E9DAAB6-66D7-45F9-8588-E549FCA887CF}">
      <dgm:prSet phldrT="[Texto]"/>
      <dgm:spPr/>
      <dgm:t>
        <a:bodyPr/>
        <a:lstStyle/>
        <a:p>
          <a:r>
            <a:rPr lang="es-MX">
              <a:latin typeface="Times New Roman" panose="02020603050405020304" pitchFamily="18" charset="0"/>
              <a:cs typeface="Times New Roman" panose="02020603050405020304" pitchFamily="18" charset="0"/>
            </a:rPr>
            <a:t>Electrificación En Fraccionamiento Hacienda De Orizaba</a:t>
          </a:r>
        </a:p>
      </dgm:t>
    </dgm:pt>
    <dgm:pt modelId="{C230BD47-FFC6-4BBE-8AEA-02E15DE62C1F}" type="parTrans" cxnId="{393E6DEB-ECDB-4997-9FB2-D80114FF36E0}">
      <dgm:prSet/>
      <dgm:spPr/>
      <dgm:t>
        <a:bodyPr/>
        <a:lstStyle/>
        <a:p>
          <a:endParaRPr lang="es-MX">
            <a:latin typeface="Times New Roman" panose="02020603050405020304" pitchFamily="18" charset="0"/>
            <a:cs typeface="Times New Roman" panose="02020603050405020304" pitchFamily="18" charset="0"/>
          </a:endParaRPr>
        </a:p>
      </dgm:t>
    </dgm:pt>
    <dgm:pt modelId="{D51AFE74-7510-4054-8A0F-185D5C32B133}" type="sibTrans" cxnId="{393E6DEB-ECDB-4997-9FB2-D80114FF36E0}">
      <dgm:prSet/>
      <dgm:spPr/>
      <dgm:t>
        <a:bodyPr/>
        <a:lstStyle/>
        <a:p>
          <a:endParaRPr lang="es-MX">
            <a:latin typeface="Times New Roman" panose="02020603050405020304" pitchFamily="18" charset="0"/>
            <a:cs typeface="Times New Roman" panose="02020603050405020304" pitchFamily="18" charset="0"/>
          </a:endParaRPr>
        </a:p>
      </dgm:t>
    </dgm:pt>
    <dgm:pt modelId="{7DC9314F-F68B-4797-B881-B89344255E66}">
      <dgm:prSet phldrT="[Texto]"/>
      <dgm:spPr/>
      <dgm:t>
        <a:bodyPr/>
        <a:lstStyle/>
        <a:p>
          <a:r>
            <a:rPr lang="es-MX">
              <a:latin typeface="Times New Roman" panose="02020603050405020304" pitchFamily="18" charset="0"/>
              <a:cs typeface="Times New Roman" panose="02020603050405020304" pitchFamily="18" charset="0"/>
            </a:rPr>
            <a:t>Construcción De Aula En Escuela Primaria Montes De Oca De La Colonia Carranza</a:t>
          </a:r>
        </a:p>
      </dgm:t>
    </dgm:pt>
    <dgm:pt modelId="{CB5A386F-A34A-4A38-8D13-4B758011C199}" type="parTrans" cxnId="{AC2F88D5-5920-4180-BF6E-2A93F1575F53}">
      <dgm:prSet/>
      <dgm:spPr/>
      <dgm:t>
        <a:bodyPr/>
        <a:lstStyle/>
        <a:p>
          <a:endParaRPr lang="es-MX">
            <a:latin typeface="Times New Roman" panose="02020603050405020304" pitchFamily="18" charset="0"/>
            <a:cs typeface="Times New Roman" panose="02020603050405020304" pitchFamily="18" charset="0"/>
          </a:endParaRPr>
        </a:p>
      </dgm:t>
    </dgm:pt>
    <dgm:pt modelId="{EF2EE5F8-7B2C-4D38-8FF6-F5ADD809E736}" type="sibTrans" cxnId="{AC2F88D5-5920-4180-BF6E-2A93F1575F53}">
      <dgm:prSet/>
      <dgm:spPr/>
      <dgm:t>
        <a:bodyPr/>
        <a:lstStyle/>
        <a:p>
          <a:endParaRPr lang="es-MX">
            <a:latin typeface="Times New Roman" panose="02020603050405020304" pitchFamily="18" charset="0"/>
            <a:cs typeface="Times New Roman" panose="02020603050405020304" pitchFamily="18" charset="0"/>
          </a:endParaRPr>
        </a:p>
      </dgm:t>
    </dgm:pt>
    <dgm:pt modelId="{02BA26F8-DC00-49C1-B920-D78B90B840F5}">
      <dgm:prSet phldrT="[Texto]"/>
      <dgm:spPr/>
      <dgm:t>
        <a:bodyPr/>
        <a:lstStyle/>
        <a:p>
          <a:r>
            <a:rPr lang="es-MX">
              <a:latin typeface="Times New Roman" panose="02020603050405020304" pitchFamily="18" charset="0"/>
              <a:cs typeface="Times New Roman" panose="02020603050405020304" pitchFamily="18" charset="0"/>
            </a:rPr>
            <a:t>Diversas Obras De Infraestructura Social Educacion Basica En Tijuana </a:t>
          </a:r>
        </a:p>
      </dgm:t>
    </dgm:pt>
    <dgm:pt modelId="{F3AEF7D5-CE0E-4933-8094-F9D6A6B1CDB9}" type="parTrans" cxnId="{C2937D47-8C48-4E02-949E-CB2CB6F554AC}">
      <dgm:prSet/>
      <dgm:spPr/>
      <dgm:t>
        <a:bodyPr/>
        <a:lstStyle/>
        <a:p>
          <a:endParaRPr lang="es-MX">
            <a:latin typeface="Times New Roman" panose="02020603050405020304" pitchFamily="18" charset="0"/>
            <a:cs typeface="Times New Roman" panose="02020603050405020304" pitchFamily="18" charset="0"/>
          </a:endParaRPr>
        </a:p>
      </dgm:t>
    </dgm:pt>
    <dgm:pt modelId="{547FD0AB-8AD6-42CB-9589-1C25EB88BA08}" type="sibTrans" cxnId="{C2937D47-8C48-4E02-949E-CB2CB6F554AC}">
      <dgm:prSet/>
      <dgm:spPr/>
      <dgm:t>
        <a:bodyPr/>
        <a:lstStyle/>
        <a:p>
          <a:endParaRPr lang="es-MX">
            <a:latin typeface="Times New Roman" panose="02020603050405020304" pitchFamily="18" charset="0"/>
            <a:cs typeface="Times New Roman" panose="02020603050405020304" pitchFamily="18" charset="0"/>
          </a:endParaRPr>
        </a:p>
      </dgm:t>
    </dgm:pt>
    <dgm:pt modelId="{9A38FB48-BA27-46C8-9C5B-AD0235D55592}" type="pres">
      <dgm:prSet presAssocID="{487E9870-E268-431E-94CD-1E01B024BC26}" presName="Name0" presStyleCnt="0">
        <dgm:presLayoutVars>
          <dgm:dir/>
          <dgm:resizeHandles val="exact"/>
        </dgm:presLayoutVars>
      </dgm:prSet>
      <dgm:spPr/>
    </dgm:pt>
    <dgm:pt modelId="{AF8BE1DB-0B1E-4314-83CA-749EFE9CF256}" type="pres">
      <dgm:prSet presAssocID="{487E9870-E268-431E-94CD-1E01B024BC26}" presName="bkgdShp" presStyleLbl="alignAccFollowNode1" presStyleIdx="0" presStyleCnt="1"/>
      <dgm:spPr/>
    </dgm:pt>
    <dgm:pt modelId="{90A30A0B-47D6-43B1-BB3E-29535F76657D}" type="pres">
      <dgm:prSet presAssocID="{487E9870-E268-431E-94CD-1E01B024BC26}" presName="linComp" presStyleCnt="0"/>
      <dgm:spPr/>
    </dgm:pt>
    <dgm:pt modelId="{39A289A9-D113-4A5B-A610-1842C91D1F51}" type="pres">
      <dgm:prSet presAssocID="{72DEAC0F-2951-4456-9EC3-C7E66225E863}" presName="compNode" presStyleCnt="0"/>
      <dgm:spPr/>
    </dgm:pt>
    <dgm:pt modelId="{907E36BE-FAD6-4BF7-BE1D-24BCA16F9DDF}" type="pres">
      <dgm:prSet presAssocID="{72DEAC0F-2951-4456-9EC3-C7E66225E863}" presName="node" presStyleLbl="node1" presStyleIdx="0" presStyleCnt="4">
        <dgm:presLayoutVars>
          <dgm:bulletEnabled val="1"/>
        </dgm:presLayoutVars>
      </dgm:prSet>
      <dgm:spPr/>
    </dgm:pt>
    <dgm:pt modelId="{990C04C8-83DE-48A3-B730-F8EE3243DCE8}" type="pres">
      <dgm:prSet presAssocID="{72DEAC0F-2951-4456-9EC3-C7E66225E863}" presName="invisiNode" presStyleLbl="node1" presStyleIdx="0" presStyleCnt="4"/>
      <dgm:spPr/>
    </dgm:pt>
    <dgm:pt modelId="{536EEF14-4090-43C6-9EC1-417FA63DD2EE}" type="pres">
      <dgm:prSet presAssocID="{72DEAC0F-2951-4456-9EC3-C7E66225E863}"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pt>
    <dgm:pt modelId="{7CF60856-1FCB-47E6-9F8B-7C6C5BF3FF93}" type="pres">
      <dgm:prSet presAssocID="{F15529B9-44BB-4C1A-9A5C-C704A9F3EA72}" presName="sibTrans" presStyleLbl="sibTrans2D1" presStyleIdx="0" presStyleCnt="0"/>
      <dgm:spPr/>
    </dgm:pt>
    <dgm:pt modelId="{EF67674C-C55A-4C25-9A96-E61EE5D545B1}" type="pres">
      <dgm:prSet presAssocID="{9E9DAAB6-66D7-45F9-8588-E549FCA887CF}" presName="compNode" presStyleCnt="0"/>
      <dgm:spPr/>
    </dgm:pt>
    <dgm:pt modelId="{BE963371-0CCD-4840-9A27-B952087F5800}" type="pres">
      <dgm:prSet presAssocID="{9E9DAAB6-66D7-45F9-8588-E549FCA887CF}" presName="node" presStyleLbl="node1" presStyleIdx="1" presStyleCnt="4">
        <dgm:presLayoutVars>
          <dgm:bulletEnabled val="1"/>
        </dgm:presLayoutVars>
      </dgm:prSet>
      <dgm:spPr/>
    </dgm:pt>
    <dgm:pt modelId="{2240EEAF-A5A7-40BB-B2DB-BC576636C62B}" type="pres">
      <dgm:prSet presAssocID="{9E9DAAB6-66D7-45F9-8588-E549FCA887CF}" presName="invisiNode" presStyleLbl="node1" presStyleIdx="1" presStyleCnt="4"/>
      <dgm:spPr/>
    </dgm:pt>
    <dgm:pt modelId="{9E1C4100-B9AB-4252-8B83-645D1C03482F}" type="pres">
      <dgm:prSet presAssocID="{9E9DAAB6-66D7-45F9-8588-E549FCA887CF}" presName="imagNod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6000" r="-16000"/>
          </a:stretch>
        </a:blipFill>
      </dgm:spPr>
    </dgm:pt>
    <dgm:pt modelId="{8583D185-A0A3-4001-8C49-3FB4F348042B}" type="pres">
      <dgm:prSet presAssocID="{D51AFE74-7510-4054-8A0F-185D5C32B133}" presName="sibTrans" presStyleLbl="sibTrans2D1" presStyleIdx="0" presStyleCnt="0"/>
      <dgm:spPr/>
    </dgm:pt>
    <dgm:pt modelId="{0892E645-F243-49B6-9340-B3561A4581C5}" type="pres">
      <dgm:prSet presAssocID="{7DC9314F-F68B-4797-B881-B89344255E66}" presName="compNode" presStyleCnt="0"/>
      <dgm:spPr/>
    </dgm:pt>
    <dgm:pt modelId="{66EE5FCC-A6FD-427D-97F3-29F70CAC8311}" type="pres">
      <dgm:prSet presAssocID="{7DC9314F-F68B-4797-B881-B89344255E66}" presName="node" presStyleLbl="node1" presStyleIdx="2" presStyleCnt="4">
        <dgm:presLayoutVars>
          <dgm:bulletEnabled val="1"/>
        </dgm:presLayoutVars>
      </dgm:prSet>
      <dgm:spPr/>
    </dgm:pt>
    <dgm:pt modelId="{E4000EDD-1C78-4FB4-A138-0471F8A15D63}" type="pres">
      <dgm:prSet presAssocID="{7DC9314F-F68B-4797-B881-B89344255E66}" presName="invisiNode" presStyleLbl="node1" presStyleIdx="2" presStyleCnt="4"/>
      <dgm:spPr/>
    </dgm:pt>
    <dgm:pt modelId="{8B1213F4-247E-412D-AF34-0FFF74CE6E6D}" type="pres">
      <dgm:prSet presAssocID="{7DC9314F-F68B-4797-B881-B89344255E66}" presName="imagNod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6000" r="-6000"/>
          </a:stretch>
        </a:blipFill>
      </dgm:spPr>
    </dgm:pt>
    <dgm:pt modelId="{0952A5FB-6ED7-497E-B19F-5F542842C23C}" type="pres">
      <dgm:prSet presAssocID="{EF2EE5F8-7B2C-4D38-8FF6-F5ADD809E736}" presName="sibTrans" presStyleLbl="sibTrans2D1" presStyleIdx="0" presStyleCnt="0"/>
      <dgm:spPr/>
    </dgm:pt>
    <dgm:pt modelId="{1809C21E-05D8-42D5-A23D-33D92B515E83}" type="pres">
      <dgm:prSet presAssocID="{02BA26F8-DC00-49C1-B920-D78B90B840F5}" presName="compNode" presStyleCnt="0"/>
      <dgm:spPr/>
    </dgm:pt>
    <dgm:pt modelId="{B359DDB5-A2EC-4114-BAF8-37DA0F2157E9}" type="pres">
      <dgm:prSet presAssocID="{02BA26F8-DC00-49C1-B920-D78B90B840F5}" presName="node" presStyleLbl="node1" presStyleIdx="3" presStyleCnt="4">
        <dgm:presLayoutVars>
          <dgm:bulletEnabled val="1"/>
        </dgm:presLayoutVars>
      </dgm:prSet>
      <dgm:spPr/>
    </dgm:pt>
    <dgm:pt modelId="{4D25DFAF-DE2B-4A77-956B-DBB97F725BD8}" type="pres">
      <dgm:prSet presAssocID="{02BA26F8-DC00-49C1-B920-D78B90B840F5}" presName="invisiNode" presStyleLbl="node1" presStyleIdx="3" presStyleCnt="4"/>
      <dgm:spPr/>
    </dgm:pt>
    <dgm:pt modelId="{8F7A8735-4858-49FD-87B5-783341480FAB}" type="pres">
      <dgm:prSet presAssocID="{02BA26F8-DC00-49C1-B920-D78B90B840F5}" presName="imagNod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6000" r="-6000"/>
          </a:stretch>
        </a:blipFill>
      </dgm:spPr>
    </dgm:pt>
  </dgm:ptLst>
  <dgm:cxnLst>
    <dgm:cxn modelId="{8726FC07-AEDC-4FF8-B4A4-408CCF4C4F60}" type="presOf" srcId="{D51AFE74-7510-4054-8A0F-185D5C32B133}" destId="{8583D185-A0A3-4001-8C49-3FB4F348042B}" srcOrd="0" destOrd="0" presId="urn:microsoft.com/office/officeart/2005/8/layout/pList2"/>
    <dgm:cxn modelId="{C2937D47-8C48-4E02-949E-CB2CB6F554AC}" srcId="{487E9870-E268-431E-94CD-1E01B024BC26}" destId="{02BA26F8-DC00-49C1-B920-D78B90B840F5}" srcOrd="3" destOrd="0" parTransId="{F3AEF7D5-CE0E-4933-8094-F9D6A6B1CDB9}" sibTransId="{547FD0AB-8AD6-42CB-9589-1C25EB88BA08}"/>
    <dgm:cxn modelId="{16D29876-BDBC-4875-96A9-5BDB3E66ED69}" type="presOf" srcId="{487E9870-E268-431E-94CD-1E01B024BC26}" destId="{9A38FB48-BA27-46C8-9C5B-AD0235D55592}" srcOrd="0" destOrd="0" presId="urn:microsoft.com/office/officeart/2005/8/layout/pList2"/>
    <dgm:cxn modelId="{DE27DD79-20F7-4D66-858F-BE7DD6790270}" type="presOf" srcId="{7DC9314F-F68B-4797-B881-B89344255E66}" destId="{66EE5FCC-A6FD-427D-97F3-29F70CAC8311}" srcOrd="0" destOrd="0" presId="urn:microsoft.com/office/officeart/2005/8/layout/pList2"/>
    <dgm:cxn modelId="{3F5EF994-C90A-4860-BEC6-DFC2FD8C389C}" type="presOf" srcId="{72DEAC0F-2951-4456-9EC3-C7E66225E863}" destId="{907E36BE-FAD6-4BF7-BE1D-24BCA16F9DDF}" srcOrd="0" destOrd="0" presId="urn:microsoft.com/office/officeart/2005/8/layout/pList2"/>
    <dgm:cxn modelId="{97CD52A4-6AD2-41DA-B22A-9D6DD9039C4D}" type="presOf" srcId="{02BA26F8-DC00-49C1-B920-D78B90B840F5}" destId="{B359DDB5-A2EC-4114-BAF8-37DA0F2157E9}" srcOrd="0" destOrd="0" presId="urn:microsoft.com/office/officeart/2005/8/layout/pList2"/>
    <dgm:cxn modelId="{0CF3CAB4-F8E8-4616-AE39-2565D51659DB}" type="presOf" srcId="{EF2EE5F8-7B2C-4D38-8FF6-F5ADD809E736}" destId="{0952A5FB-6ED7-497E-B19F-5F542842C23C}" srcOrd="0" destOrd="0" presId="urn:microsoft.com/office/officeart/2005/8/layout/pList2"/>
    <dgm:cxn modelId="{BC48C5CF-882F-4BEE-9C70-2D035F578736}" type="presOf" srcId="{9E9DAAB6-66D7-45F9-8588-E549FCA887CF}" destId="{BE963371-0CCD-4840-9A27-B952087F5800}" srcOrd="0" destOrd="0" presId="urn:microsoft.com/office/officeart/2005/8/layout/pList2"/>
    <dgm:cxn modelId="{077A3CD2-4189-498A-9DEF-D301EA4B229C}" type="presOf" srcId="{F15529B9-44BB-4C1A-9A5C-C704A9F3EA72}" destId="{7CF60856-1FCB-47E6-9F8B-7C6C5BF3FF93}" srcOrd="0" destOrd="0" presId="urn:microsoft.com/office/officeart/2005/8/layout/pList2"/>
    <dgm:cxn modelId="{AC2F88D5-5920-4180-BF6E-2A93F1575F53}" srcId="{487E9870-E268-431E-94CD-1E01B024BC26}" destId="{7DC9314F-F68B-4797-B881-B89344255E66}" srcOrd="2" destOrd="0" parTransId="{CB5A386F-A34A-4A38-8D13-4B758011C199}" sibTransId="{EF2EE5F8-7B2C-4D38-8FF6-F5ADD809E736}"/>
    <dgm:cxn modelId="{393E6DEB-ECDB-4997-9FB2-D80114FF36E0}" srcId="{487E9870-E268-431E-94CD-1E01B024BC26}" destId="{9E9DAAB6-66D7-45F9-8588-E549FCA887CF}" srcOrd="1" destOrd="0" parTransId="{C230BD47-FFC6-4BBE-8AEA-02E15DE62C1F}" sibTransId="{D51AFE74-7510-4054-8A0F-185D5C32B133}"/>
    <dgm:cxn modelId="{2A0AA5EB-AA0C-4D73-A30B-A5E8E74DC9F2}" srcId="{487E9870-E268-431E-94CD-1E01B024BC26}" destId="{72DEAC0F-2951-4456-9EC3-C7E66225E863}" srcOrd="0" destOrd="0" parTransId="{3CE10DA9-4B16-44B9-A28C-FEB2511E21BE}" sibTransId="{F15529B9-44BB-4C1A-9A5C-C704A9F3EA72}"/>
    <dgm:cxn modelId="{1AA5B547-1C4F-4A5C-B800-F37953AB725D}" type="presParOf" srcId="{9A38FB48-BA27-46C8-9C5B-AD0235D55592}" destId="{AF8BE1DB-0B1E-4314-83CA-749EFE9CF256}" srcOrd="0" destOrd="0" presId="urn:microsoft.com/office/officeart/2005/8/layout/pList2"/>
    <dgm:cxn modelId="{883B3DD7-0E0B-4A8C-BA7E-A4F71FC2726E}" type="presParOf" srcId="{9A38FB48-BA27-46C8-9C5B-AD0235D55592}" destId="{90A30A0B-47D6-43B1-BB3E-29535F76657D}" srcOrd="1" destOrd="0" presId="urn:microsoft.com/office/officeart/2005/8/layout/pList2"/>
    <dgm:cxn modelId="{2EA8E72C-D862-4C9A-8A45-8219099C6092}" type="presParOf" srcId="{90A30A0B-47D6-43B1-BB3E-29535F76657D}" destId="{39A289A9-D113-4A5B-A610-1842C91D1F51}" srcOrd="0" destOrd="0" presId="urn:microsoft.com/office/officeart/2005/8/layout/pList2"/>
    <dgm:cxn modelId="{FDD29D50-D049-4AA9-8460-5E02C5D6366B}" type="presParOf" srcId="{39A289A9-D113-4A5B-A610-1842C91D1F51}" destId="{907E36BE-FAD6-4BF7-BE1D-24BCA16F9DDF}" srcOrd="0" destOrd="0" presId="urn:microsoft.com/office/officeart/2005/8/layout/pList2"/>
    <dgm:cxn modelId="{C2FBCAA8-DD87-4D8D-AEF4-E81724A40B1B}" type="presParOf" srcId="{39A289A9-D113-4A5B-A610-1842C91D1F51}" destId="{990C04C8-83DE-48A3-B730-F8EE3243DCE8}" srcOrd="1" destOrd="0" presId="urn:microsoft.com/office/officeart/2005/8/layout/pList2"/>
    <dgm:cxn modelId="{A3A91A95-471A-4A55-96ED-15E51D61B26A}" type="presParOf" srcId="{39A289A9-D113-4A5B-A610-1842C91D1F51}" destId="{536EEF14-4090-43C6-9EC1-417FA63DD2EE}" srcOrd="2" destOrd="0" presId="urn:microsoft.com/office/officeart/2005/8/layout/pList2"/>
    <dgm:cxn modelId="{2D0BE15C-CCFB-4F2D-950A-9E43D0612DDA}" type="presParOf" srcId="{90A30A0B-47D6-43B1-BB3E-29535F76657D}" destId="{7CF60856-1FCB-47E6-9F8B-7C6C5BF3FF93}" srcOrd="1" destOrd="0" presId="urn:microsoft.com/office/officeart/2005/8/layout/pList2"/>
    <dgm:cxn modelId="{4746324F-1505-45E2-AFAD-BE91E64447F4}" type="presParOf" srcId="{90A30A0B-47D6-43B1-BB3E-29535F76657D}" destId="{EF67674C-C55A-4C25-9A96-E61EE5D545B1}" srcOrd="2" destOrd="0" presId="urn:microsoft.com/office/officeart/2005/8/layout/pList2"/>
    <dgm:cxn modelId="{1B83DFB4-6DA7-4A7B-A763-8293515A4F49}" type="presParOf" srcId="{EF67674C-C55A-4C25-9A96-E61EE5D545B1}" destId="{BE963371-0CCD-4840-9A27-B952087F5800}" srcOrd="0" destOrd="0" presId="urn:microsoft.com/office/officeart/2005/8/layout/pList2"/>
    <dgm:cxn modelId="{FE49DC00-52FA-4011-9DE9-2BA618B7519F}" type="presParOf" srcId="{EF67674C-C55A-4C25-9A96-E61EE5D545B1}" destId="{2240EEAF-A5A7-40BB-B2DB-BC576636C62B}" srcOrd="1" destOrd="0" presId="urn:microsoft.com/office/officeart/2005/8/layout/pList2"/>
    <dgm:cxn modelId="{E5814ABD-2E27-4C32-B689-159982F67CFB}" type="presParOf" srcId="{EF67674C-C55A-4C25-9A96-E61EE5D545B1}" destId="{9E1C4100-B9AB-4252-8B83-645D1C03482F}" srcOrd="2" destOrd="0" presId="urn:microsoft.com/office/officeart/2005/8/layout/pList2"/>
    <dgm:cxn modelId="{36171A96-C316-420B-B278-14FDCA7FE1AF}" type="presParOf" srcId="{90A30A0B-47D6-43B1-BB3E-29535F76657D}" destId="{8583D185-A0A3-4001-8C49-3FB4F348042B}" srcOrd="3" destOrd="0" presId="urn:microsoft.com/office/officeart/2005/8/layout/pList2"/>
    <dgm:cxn modelId="{D894204F-23E3-4228-904A-90A212506704}" type="presParOf" srcId="{90A30A0B-47D6-43B1-BB3E-29535F76657D}" destId="{0892E645-F243-49B6-9340-B3561A4581C5}" srcOrd="4" destOrd="0" presId="urn:microsoft.com/office/officeart/2005/8/layout/pList2"/>
    <dgm:cxn modelId="{60A4B92A-87DD-481C-936D-0D33D441E516}" type="presParOf" srcId="{0892E645-F243-49B6-9340-B3561A4581C5}" destId="{66EE5FCC-A6FD-427D-97F3-29F70CAC8311}" srcOrd="0" destOrd="0" presId="urn:microsoft.com/office/officeart/2005/8/layout/pList2"/>
    <dgm:cxn modelId="{6499812E-B0DE-4947-A05D-D7D4DBA8F71A}" type="presParOf" srcId="{0892E645-F243-49B6-9340-B3561A4581C5}" destId="{E4000EDD-1C78-4FB4-A138-0471F8A15D63}" srcOrd="1" destOrd="0" presId="urn:microsoft.com/office/officeart/2005/8/layout/pList2"/>
    <dgm:cxn modelId="{2AE4D146-A3A6-411C-87C7-6D995F67C4C0}" type="presParOf" srcId="{0892E645-F243-49B6-9340-B3561A4581C5}" destId="{8B1213F4-247E-412D-AF34-0FFF74CE6E6D}" srcOrd="2" destOrd="0" presId="urn:microsoft.com/office/officeart/2005/8/layout/pList2"/>
    <dgm:cxn modelId="{FF090DDD-61BC-482A-BB8D-38797A2480C1}" type="presParOf" srcId="{90A30A0B-47D6-43B1-BB3E-29535F76657D}" destId="{0952A5FB-6ED7-497E-B19F-5F542842C23C}" srcOrd="5" destOrd="0" presId="urn:microsoft.com/office/officeart/2005/8/layout/pList2"/>
    <dgm:cxn modelId="{E1A16C3E-4E74-4007-9690-FAAB5B600606}" type="presParOf" srcId="{90A30A0B-47D6-43B1-BB3E-29535F76657D}" destId="{1809C21E-05D8-42D5-A23D-33D92B515E83}" srcOrd="6" destOrd="0" presId="urn:microsoft.com/office/officeart/2005/8/layout/pList2"/>
    <dgm:cxn modelId="{6E78EA50-2D3A-4ADE-A858-C7CF8182EC13}" type="presParOf" srcId="{1809C21E-05D8-42D5-A23D-33D92B515E83}" destId="{B359DDB5-A2EC-4114-BAF8-37DA0F2157E9}" srcOrd="0" destOrd="0" presId="urn:microsoft.com/office/officeart/2005/8/layout/pList2"/>
    <dgm:cxn modelId="{E030CA6F-22BF-40F7-80C7-FD87536B6042}" type="presParOf" srcId="{1809C21E-05D8-42D5-A23D-33D92B515E83}" destId="{4D25DFAF-DE2B-4A77-956B-DBB97F725BD8}" srcOrd="1" destOrd="0" presId="urn:microsoft.com/office/officeart/2005/8/layout/pList2"/>
    <dgm:cxn modelId="{EBDD17A4-A463-473C-B408-A734C69963A4}" type="presParOf" srcId="{1809C21E-05D8-42D5-A23D-33D92B515E83}" destId="{8F7A8735-4858-49FD-87B5-783341480FAB}" srcOrd="2" destOrd="0" presId="urn:microsoft.com/office/officeart/2005/8/layout/pList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6E9FF07-7A6F-4798-8E65-375DBBF89B30}"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s-MX"/>
        </a:p>
      </dgm:t>
    </dgm:pt>
    <dgm:pt modelId="{E8DED124-B63B-4280-8DFC-CCBD188BC73C}">
      <dgm:prSet phldrT="[Texto]"/>
      <dgm:spPr/>
      <dgm:t>
        <a:bodyPr/>
        <a:lstStyle/>
        <a:p>
          <a:r>
            <a:rPr lang="es-MX">
              <a:latin typeface="Times New Roman" panose="02020603050405020304" pitchFamily="18" charset="0"/>
              <a:cs typeface="Times New Roman" panose="02020603050405020304" pitchFamily="18" charset="0"/>
            </a:rPr>
            <a:t>Diversas Obras de infraestructura social Educación Básica en Tijuana</a:t>
          </a:r>
        </a:p>
      </dgm:t>
    </dgm:pt>
    <dgm:pt modelId="{0466C52D-A676-4D6F-94E7-BB54B1D02C6A}" type="parTrans" cxnId="{ECAB157A-8C93-4A84-AADA-6CA38608C7BD}">
      <dgm:prSet/>
      <dgm:spPr/>
      <dgm:t>
        <a:bodyPr/>
        <a:lstStyle/>
        <a:p>
          <a:endParaRPr lang="es-MX">
            <a:latin typeface="Times New Roman" panose="02020603050405020304" pitchFamily="18" charset="0"/>
            <a:cs typeface="Times New Roman" panose="02020603050405020304" pitchFamily="18" charset="0"/>
          </a:endParaRPr>
        </a:p>
      </dgm:t>
    </dgm:pt>
    <dgm:pt modelId="{970B9E8C-75F3-4295-9813-D78B620CDC40}" type="sibTrans" cxnId="{ECAB157A-8C93-4A84-AADA-6CA38608C7BD}">
      <dgm:prSet/>
      <dgm:spPr/>
      <dgm:t>
        <a:bodyPr/>
        <a:lstStyle/>
        <a:p>
          <a:endParaRPr lang="es-MX">
            <a:latin typeface="Times New Roman" panose="02020603050405020304" pitchFamily="18" charset="0"/>
            <a:cs typeface="Times New Roman" panose="02020603050405020304" pitchFamily="18" charset="0"/>
          </a:endParaRPr>
        </a:p>
      </dgm:t>
    </dgm:pt>
    <dgm:pt modelId="{0A633159-8770-4259-B838-8455546C4ACD}" type="pres">
      <dgm:prSet presAssocID="{A6E9FF07-7A6F-4798-8E65-375DBBF89B30}" presName="Name0" presStyleCnt="0">
        <dgm:presLayoutVars>
          <dgm:dir/>
          <dgm:resizeHandles val="exact"/>
        </dgm:presLayoutVars>
      </dgm:prSet>
      <dgm:spPr/>
    </dgm:pt>
    <dgm:pt modelId="{850C404E-7772-463D-92A0-7BE1FB94A9BA}" type="pres">
      <dgm:prSet presAssocID="{E8DED124-B63B-4280-8DFC-CCBD188BC73C}" presName="composite" presStyleCnt="0"/>
      <dgm:spPr/>
    </dgm:pt>
    <dgm:pt modelId="{8394EA75-519A-469D-AB6E-B9722A56D9FF}" type="pres">
      <dgm:prSet presAssocID="{E8DED124-B63B-4280-8DFC-CCBD188BC73C}" presName="rect1" presStyleLbl="trAlignAcc1" presStyleIdx="0" presStyleCnt="1">
        <dgm:presLayoutVars>
          <dgm:bulletEnabled val="1"/>
        </dgm:presLayoutVars>
      </dgm:prSet>
      <dgm:spPr/>
    </dgm:pt>
    <dgm:pt modelId="{FD22E2CF-709A-4042-9F0D-C95738F09CEA}" type="pres">
      <dgm:prSet presAssocID="{E8DED124-B63B-4280-8DFC-CCBD188BC73C}" presName="rect2"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0" r="-50000"/>
          </a:stretch>
        </a:blipFill>
      </dgm:spPr>
    </dgm:pt>
  </dgm:ptLst>
  <dgm:cxnLst>
    <dgm:cxn modelId="{386AB701-6485-4E42-ABFC-A211072A08CB}" type="presOf" srcId="{E8DED124-B63B-4280-8DFC-CCBD188BC73C}" destId="{8394EA75-519A-469D-AB6E-B9722A56D9FF}" srcOrd="0" destOrd="0" presId="urn:microsoft.com/office/officeart/2008/layout/PictureStrips"/>
    <dgm:cxn modelId="{ECAB157A-8C93-4A84-AADA-6CA38608C7BD}" srcId="{A6E9FF07-7A6F-4798-8E65-375DBBF89B30}" destId="{E8DED124-B63B-4280-8DFC-CCBD188BC73C}" srcOrd="0" destOrd="0" parTransId="{0466C52D-A676-4D6F-94E7-BB54B1D02C6A}" sibTransId="{970B9E8C-75F3-4295-9813-D78B620CDC40}"/>
    <dgm:cxn modelId="{77A8DED7-7A6A-4D86-A230-1A1F6B8B0135}" type="presOf" srcId="{A6E9FF07-7A6F-4798-8E65-375DBBF89B30}" destId="{0A633159-8770-4259-B838-8455546C4ACD}" srcOrd="0" destOrd="0" presId="urn:microsoft.com/office/officeart/2008/layout/PictureStrips"/>
    <dgm:cxn modelId="{C89095E4-E486-4956-B6D7-670EADAE89BC}" type="presParOf" srcId="{0A633159-8770-4259-B838-8455546C4ACD}" destId="{850C404E-7772-463D-92A0-7BE1FB94A9BA}" srcOrd="0" destOrd="0" presId="urn:microsoft.com/office/officeart/2008/layout/PictureStrips"/>
    <dgm:cxn modelId="{04C6960B-2221-491D-A88D-8C2447B3D404}" type="presParOf" srcId="{850C404E-7772-463D-92A0-7BE1FB94A9BA}" destId="{8394EA75-519A-469D-AB6E-B9722A56D9FF}" srcOrd="0" destOrd="0" presId="urn:microsoft.com/office/officeart/2008/layout/PictureStrips"/>
    <dgm:cxn modelId="{2F3C021E-492F-4D53-ADE7-E239FA84786D}" type="presParOf" srcId="{850C404E-7772-463D-92A0-7BE1FB94A9BA}" destId="{FD22E2CF-709A-4042-9F0D-C95738F09CEA}" srcOrd="1" destOrd="0" presId="urn:microsoft.com/office/officeart/2008/layout/PictureStrips"/>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0251E7C-DE6B-469B-8348-FFBD7536E82A}" type="doc">
      <dgm:prSet loTypeId="urn:microsoft.com/office/officeart/2005/8/layout/hProcess7" loCatId="list" qsTypeId="urn:microsoft.com/office/officeart/2005/8/quickstyle/simple1" qsCatId="simple" csTypeId="urn:microsoft.com/office/officeart/2005/8/colors/colorful4" csCatId="colorful" phldr="1"/>
      <dgm:spPr/>
      <dgm:t>
        <a:bodyPr/>
        <a:lstStyle/>
        <a:p>
          <a:endParaRPr lang="es-MX"/>
        </a:p>
      </dgm:t>
    </dgm:pt>
    <dgm:pt modelId="{A98111A7-126C-4836-82A9-2E4584157FF3}">
      <dgm:prSet phldrT="[Texto]" custT="1"/>
      <dgm:spPr/>
      <dgm:t>
        <a:bodyPr/>
        <a:lstStyle/>
        <a:p>
          <a:r>
            <a:rPr lang="es-MX" sz="1000">
              <a:latin typeface="Times New Roman" panose="02020603050405020304" pitchFamily="18" charset="0"/>
              <a:cs typeface="Times New Roman" panose="02020603050405020304" pitchFamily="18" charset="0"/>
            </a:rPr>
            <a:t>Proyectos Complementarios Cancelados</a:t>
          </a:r>
        </a:p>
      </dgm:t>
    </dgm:pt>
    <dgm:pt modelId="{9CC4959E-6487-4B08-8BB7-EA68A7836FC2}" type="parTrans" cxnId="{28BB2E77-3B5F-4E38-97DA-0D5787EF454A}">
      <dgm:prSet/>
      <dgm:spPr/>
      <dgm:t>
        <a:bodyPr/>
        <a:lstStyle/>
        <a:p>
          <a:endParaRPr lang="es-MX" sz="800">
            <a:latin typeface="Times New Roman" panose="02020603050405020304" pitchFamily="18" charset="0"/>
            <a:cs typeface="Times New Roman" panose="02020603050405020304" pitchFamily="18" charset="0"/>
          </a:endParaRPr>
        </a:p>
      </dgm:t>
    </dgm:pt>
    <dgm:pt modelId="{6157AC86-23CF-4E72-A349-04767CE1A553}" type="sibTrans" cxnId="{28BB2E77-3B5F-4E38-97DA-0D5787EF454A}">
      <dgm:prSet/>
      <dgm:spPr/>
      <dgm:t>
        <a:bodyPr/>
        <a:lstStyle/>
        <a:p>
          <a:endParaRPr lang="es-MX" sz="800">
            <a:latin typeface="Times New Roman" panose="02020603050405020304" pitchFamily="18" charset="0"/>
            <a:cs typeface="Times New Roman" panose="02020603050405020304" pitchFamily="18" charset="0"/>
          </a:endParaRPr>
        </a:p>
      </dgm:t>
    </dgm:pt>
    <dgm:pt modelId="{DE361A53-5D99-4DB2-B070-C2A9A95F1A64}">
      <dgm:prSet phldrT="[Texto]" custT="1"/>
      <dgm:spPr/>
      <dgm:t>
        <a:bodyPr/>
        <a:lstStyle/>
        <a:p>
          <a:r>
            <a:rPr lang="es-MX" sz="900">
              <a:latin typeface="Times New Roman" panose="02020603050405020304" pitchFamily="18" charset="0"/>
              <a:cs typeface="Times New Roman" panose="02020603050405020304" pitchFamily="18" charset="0"/>
            </a:rPr>
            <a:t>1. Construcción de banquetas entre las calles Jalisco a Oaxaca, entre Hidalgo y Calle Articulo 115 y Calle Jalisco a Cuernavaca (64694).</a:t>
          </a:r>
        </a:p>
      </dgm:t>
    </dgm:pt>
    <dgm:pt modelId="{21290B9E-B006-42EB-9AEC-A7B6166B9F65}" type="parTrans" cxnId="{883575F6-A9B2-4FA6-9286-DF091988DDDC}">
      <dgm:prSet/>
      <dgm:spPr/>
      <dgm:t>
        <a:bodyPr/>
        <a:lstStyle/>
        <a:p>
          <a:endParaRPr lang="es-MX" sz="800">
            <a:latin typeface="Times New Roman" panose="02020603050405020304" pitchFamily="18" charset="0"/>
            <a:cs typeface="Times New Roman" panose="02020603050405020304" pitchFamily="18" charset="0"/>
          </a:endParaRPr>
        </a:p>
      </dgm:t>
    </dgm:pt>
    <dgm:pt modelId="{872D9B21-BAC8-442F-BECF-62A2D62F4898}" type="sibTrans" cxnId="{883575F6-A9B2-4FA6-9286-DF091988DDDC}">
      <dgm:prSet/>
      <dgm:spPr/>
      <dgm:t>
        <a:bodyPr/>
        <a:lstStyle/>
        <a:p>
          <a:endParaRPr lang="es-MX" sz="800">
            <a:latin typeface="Times New Roman" panose="02020603050405020304" pitchFamily="18" charset="0"/>
            <a:cs typeface="Times New Roman" panose="02020603050405020304" pitchFamily="18" charset="0"/>
          </a:endParaRPr>
        </a:p>
      </dgm:t>
    </dgm:pt>
    <dgm:pt modelId="{360AC481-0CD9-43F5-A9FE-DEC82041FB31}">
      <dgm:prSet phldrT="[Texto]" custT="1"/>
      <dgm:spPr/>
      <dgm:t>
        <a:bodyPr/>
        <a:lstStyle/>
        <a:p>
          <a:r>
            <a:rPr lang="es-MX" sz="1000">
              <a:latin typeface="Times New Roman" panose="02020603050405020304" pitchFamily="18" charset="0"/>
              <a:cs typeface="Times New Roman" panose="02020603050405020304" pitchFamily="18" charset="0"/>
            </a:rPr>
            <a:t>Proyectos de Contribución Directa Cancelados</a:t>
          </a:r>
        </a:p>
      </dgm:t>
    </dgm:pt>
    <dgm:pt modelId="{82B80DD8-745B-4FC6-9CD2-4C5A9190D403}" type="parTrans" cxnId="{0B202346-0D65-4860-BD9B-500EAA44B048}">
      <dgm:prSet/>
      <dgm:spPr/>
      <dgm:t>
        <a:bodyPr/>
        <a:lstStyle/>
        <a:p>
          <a:endParaRPr lang="es-MX" sz="800">
            <a:latin typeface="Times New Roman" panose="02020603050405020304" pitchFamily="18" charset="0"/>
            <a:cs typeface="Times New Roman" panose="02020603050405020304" pitchFamily="18" charset="0"/>
          </a:endParaRPr>
        </a:p>
      </dgm:t>
    </dgm:pt>
    <dgm:pt modelId="{6AABF176-B6B3-4609-8EEC-91659675796A}" type="sibTrans" cxnId="{0B202346-0D65-4860-BD9B-500EAA44B048}">
      <dgm:prSet/>
      <dgm:spPr/>
      <dgm:t>
        <a:bodyPr/>
        <a:lstStyle/>
        <a:p>
          <a:endParaRPr lang="es-MX" sz="800">
            <a:latin typeface="Times New Roman" panose="02020603050405020304" pitchFamily="18" charset="0"/>
            <a:cs typeface="Times New Roman" panose="02020603050405020304" pitchFamily="18" charset="0"/>
          </a:endParaRPr>
        </a:p>
      </dgm:t>
    </dgm:pt>
    <dgm:pt modelId="{F7519086-0FD5-4A55-BED0-8BC8FC45D16C}">
      <dgm:prSet phldrT="[Texto]" custT="1"/>
      <dgm:spPr/>
      <dgm:t>
        <a:bodyPr/>
        <a:lstStyle/>
        <a:p>
          <a:r>
            <a:rPr lang="es-MX" sz="900">
              <a:latin typeface="Times New Roman" panose="02020603050405020304" pitchFamily="18" charset="0"/>
              <a:cs typeface="Times New Roman" panose="02020603050405020304" pitchFamily="18" charset="0"/>
            </a:rPr>
            <a:t>1. Construcción de dispensario médico en Colonia Morelos, AGEB 0200101331217.</a:t>
          </a:r>
        </a:p>
      </dgm:t>
    </dgm:pt>
    <dgm:pt modelId="{4E6F88D1-5865-4E86-8BB3-DE297F8E3A19}" type="parTrans" cxnId="{F51E4AEE-904D-4948-85BF-77DFFA2A6725}">
      <dgm:prSet/>
      <dgm:spPr/>
      <dgm:t>
        <a:bodyPr/>
        <a:lstStyle/>
        <a:p>
          <a:endParaRPr lang="es-MX" sz="800">
            <a:latin typeface="Times New Roman" panose="02020603050405020304" pitchFamily="18" charset="0"/>
            <a:cs typeface="Times New Roman" panose="02020603050405020304" pitchFamily="18" charset="0"/>
          </a:endParaRPr>
        </a:p>
      </dgm:t>
    </dgm:pt>
    <dgm:pt modelId="{F55C5E03-B63D-40A8-8006-84C5A43B420C}" type="sibTrans" cxnId="{F51E4AEE-904D-4948-85BF-77DFFA2A6725}">
      <dgm:prSet/>
      <dgm:spPr/>
      <dgm:t>
        <a:bodyPr/>
        <a:lstStyle/>
        <a:p>
          <a:endParaRPr lang="es-MX" sz="800">
            <a:latin typeface="Times New Roman" panose="02020603050405020304" pitchFamily="18" charset="0"/>
            <a:cs typeface="Times New Roman" panose="02020603050405020304" pitchFamily="18" charset="0"/>
          </a:endParaRPr>
        </a:p>
      </dgm:t>
    </dgm:pt>
    <dgm:pt modelId="{40D000A8-AA49-4B7C-94F5-D7929931BCFA}">
      <dgm:prSet custT="1"/>
      <dgm:spPr/>
      <dgm:t>
        <a:bodyPr/>
        <a:lstStyle/>
        <a:p>
          <a:r>
            <a:rPr lang="es-MX" sz="900">
              <a:latin typeface="Times New Roman" panose="02020603050405020304" pitchFamily="18" charset="0"/>
              <a:cs typeface="Times New Roman" panose="02020603050405020304" pitchFamily="18" charset="0"/>
            </a:rPr>
            <a:t>2. División de terrenos y construcción de obras en bienes de dominio público (61401).</a:t>
          </a:r>
        </a:p>
      </dgm:t>
    </dgm:pt>
    <dgm:pt modelId="{5E953E2C-DA31-45AA-BCD8-33086D9E2416}" type="parTrans" cxnId="{363F02BD-5CE1-4FE8-B8DA-C77027143AC9}">
      <dgm:prSet/>
      <dgm:spPr/>
      <dgm:t>
        <a:bodyPr/>
        <a:lstStyle/>
        <a:p>
          <a:endParaRPr lang="es-MX" sz="800">
            <a:latin typeface="Times New Roman" panose="02020603050405020304" pitchFamily="18" charset="0"/>
            <a:cs typeface="Times New Roman" panose="02020603050405020304" pitchFamily="18" charset="0"/>
          </a:endParaRPr>
        </a:p>
      </dgm:t>
    </dgm:pt>
    <dgm:pt modelId="{B16BFAD3-B46A-4476-B58C-A158CE61C94D}" type="sibTrans" cxnId="{363F02BD-5CE1-4FE8-B8DA-C77027143AC9}">
      <dgm:prSet/>
      <dgm:spPr/>
      <dgm:t>
        <a:bodyPr/>
        <a:lstStyle/>
        <a:p>
          <a:endParaRPr lang="es-MX" sz="800">
            <a:latin typeface="Times New Roman" panose="02020603050405020304" pitchFamily="18" charset="0"/>
            <a:cs typeface="Times New Roman" panose="02020603050405020304" pitchFamily="18" charset="0"/>
          </a:endParaRPr>
        </a:p>
      </dgm:t>
    </dgm:pt>
    <dgm:pt modelId="{6EA67403-4919-43C3-AD18-AD50E20077BC}">
      <dgm:prSet custT="1"/>
      <dgm:spPr/>
      <dgm:t>
        <a:bodyPr/>
        <a:lstStyle/>
        <a:p>
          <a:r>
            <a:rPr lang="es-MX" sz="900">
              <a:latin typeface="Times New Roman" panose="02020603050405020304" pitchFamily="18" charset="0"/>
              <a:cs typeface="Times New Roman" panose="02020603050405020304" pitchFamily="18" charset="0"/>
            </a:rPr>
            <a:t>3. Construcción de rampa de concreto en Camino Vecinal, de la Colonia Vista al Mar, Delegación Maneadero (25302).</a:t>
          </a:r>
        </a:p>
      </dgm:t>
    </dgm:pt>
    <dgm:pt modelId="{3019CCEB-57F8-42D1-8820-8D8A9C84656D}" type="parTrans" cxnId="{58BD5081-069A-45EE-8815-74120176AD78}">
      <dgm:prSet/>
      <dgm:spPr/>
      <dgm:t>
        <a:bodyPr/>
        <a:lstStyle/>
        <a:p>
          <a:endParaRPr lang="es-MX" sz="800">
            <a:latin typeface="Times New Roman" panose="02020603050405020304" pitchFamily="18" charset="0"/>
            <a:cs typeface="Times New Roman" panose="02020603050405020304" pitchFamily="18" charset="0"/>
          </a:endParaRPr>
        </a:p>
      </dgm:t>
    </dgm:pt>
    <dgm:pt modelId="{DD67A6AC-2A23-4D0C-882B-8C016955041D}" type="sibTrans" cxnId="{58BD5081-069A-45EE-8815-74120176AD78}">
      <dgm:prSet/>
      <dgm:spPr/>
      <dgm:t>
        <a:bodyPr/>
        <a:lstStyle/>
        <a:p>
          <a:endParaRPr lang="es-MX" sz="800">
            <a:latin typeface="Times New Roman" panose="02020603050405020304" pitchFamily="18" charset="0"/>
            <a:cs typeface="Times New Roman" panose="02020603050405020304" pitchFamily="18" charset="0"/>
          </a:endParaRPr>
        </a:p>
      </dgm:t>
    </dgm:pt>
    <dgm:pt modelId="{6352A00D-BDF2-4B13-A17E-FDC1863ABC76}">
      <dgm:prSet custT="1"/>
      <dgm:spPr/>
      <dgm:t>
        <a:bodyPr/>
        <a:lstStyle/>
        <a:p>
          <a:r>
            <a:rPr lang="es-MX" sz="900">
              <a:latin typeface="Times New Roman" panose="02020603050405020304" pitchFamily="18" charset="0"/>
              <a:cs typeface="Times New Roman" panose="02020603050405020304" pitchFamily="18" charset="0"/>
            </a:rPr>
            <a:t>4. Construcción de red de alumbrado público en la Colonia Jorge Zamora AGEB 0200201927533.</a:t>
          </a:r>
        </a:p>
      </dgm:t>
    </dgm:pt>
    <dgm:pt modelId="{6C95A838-FEC2-450B-999A-EA5955B503DA}" type="parTrans" cxnId="{1D869A40-7416-4FE5-948C-F2587B911353}">
      <dgm:prSet/>
      <dgm:spPr/>
      <dgm:t>
        <a:bodyPr/>
        <a:lstStyle/>
        <a:p>
          <a:endParaRPr lang="es-MX" sz="800">
            <a:latin typeface="Times New Roman" panose="02020603050405020304" pitchFamily="18" charset="0"/>
            <a:cs typeface="Times New Roman" panose="02020603050405020304" pitchFamily="18" charset="0"/>
          </a:endParaRPr>
        </a:p>
      </dgm:t>
    </dgm:pt>
    <dgm:pt modelId="{47AB4424-2EF8-408B-941C-9B7CEFC5CD28}" type="sibTrans" cxnId="{1D869A40-7416-4FE5-948C-F2587B911353}">
      <dgm:prSet/>
      <dgm:spPr/>
      <dgm:t>
        <a:bodyPr/>
        <a:lstStyle/>
        <a:p>
          <a:endParaRPr lang="es-MX" sz="800">
            <a:latin typeface="Times New Roman" panose="02020603050405020304" pitchFamily="18" charset="0"/>
            <a:cs typeface="Times New Roman" panose="02020603050405020304" pitchFamily="18" charset="0"/>
          </a:endParaRPr>
        </a:p>
      </dgm:t>
    </dgm:pt>
    <dgm:pt modelId="{4B99F1AC-DDCC-475F-80FD-97F52F576967}">
      <dgm:prSet custT="1"/>
      <dgm:spPr/>
      <dgm:t>
        <a:bodyPr/>
        <a:lstStyle/>
        <a:p>
          <a:r>
            <a:rPr lang="es-MX" sz="900">
              <a:latin typeface="Times New Roman" panose="02020603050405020304" pitchFamily="18" charset="0"/>
              <a:cs typeface="Times New Roman" panose="02020603050405020304" pitchFamily="18" charset="0"/>
            </a:rPr>
            <a:t>5. Construcción de red de alumbrado público en la Colonia Jorge Zamora (82581).</a:t>
          </a:r>
        </a:p>
      </dgm:t>
    </dgm:pt>
    <dgm:pt modelId="{1FEAA305-3095-424D-B2CC-A049A31AFD25}" type="parTrans" cxnId="{D5BD0BC1-D2AD-4EC6-95B6-96C37C3E4DDB}">
      <dgm:prSet/>
      <dgm:spPr/>
      <dgm:t>
        <a:bodyPr/>
        <a:lstStyle/>
        <a:p>
          <a:endParaRPr lang="es-MX" sz="800">
            <a:latin typeface="Times New Roman" panose="02020603050405020304" pitchFamily="18" charset="0"/>
            <a:cs typeface="Times New Roman" panose="02020603050405020304" pitchFamily="18" charset="0"/>
          </a:endParaRPr>
        </a:p>
      </dgm:t>
    </dgm:pt>
    <dgm:pt modelId="{884E817D-C523-4105-92DA-088BDB8B34CC}" type="sibTrans" cxnId="{D5BD0BC1-D2AD-4EC6-95B6-96C37C3E4DDB}">
      <dgm:prSet/>
      <dgm:spPr/>
      <dgm:t>
        <a:bodyPr/>
        <a:lstStyle/>
        <a:p>
          <a:endParaRPr lang="es-MX" sz="800">
            <a:latin typeface="Times New Roman" panose="02020603050405020304" pitchFamily="18" charset="0"/>
            <a:cs typeface="Times New Roman" panose="02020603050405020304" pitchFamily="18" charset="0"/>
          </a:endParaRPr>
        </a:p>
      </dgm:t>
    </dgm:pt>
    <dgm:pt modelId="{C2A367B1-5D5B-4BE6-BF4F-E4E7C0D5A422}">
      <dgm:prSet custT="1"/>
      <dgm:spPr/>
      <dgm:t>
        <a:bodyPr/>
        <a:lstStyle/>
        <a:p>
          <a:r>
            <a:rPr lang="es-MX" sz="900">
              <a:latin typeface="Times New Roman" panose="02020603050405020304" pitchFamily="18" charset="0"/>
              <a:cs typeface="Times New Roman" panose="02020603050405020304" pitchFamily="18" charset="0"/>
            </a:rPr>
            <a:t>6. Construcción de pavimentación en Calle Talabarteros en la Colonia José María Morelos y Pavón, en el Municipio de Ensenada (52850).</a:t>
          </a:r>
        </a:p>
      </dgm:t>
    </dgm:pt>
    <dgm:pt modelId="{F4B7E9EF-1EC3-46ED-AC1D-64356790F49F}" type="parTrans" cxnId="{60486932-F278-4F03-B8FE-42C20FC8B3E5}">
      <dgm:prSet/>
      <dgm:spPr/>
      <dgm:t>
        <a:bodyPr/>
        <a:lstStyle/>
        <a:p>
          <a:endParaRPr lang="es-MX" sz="800">
            <a:latin typeface="Times New Roman" panose="02020603050405020304" pitchFamily="18" charset="0"/>
            <a:cs typeface="Times New Roman" panose="02020603050405020304" pitchFamily="18" charset="0"/>
          </a:endParaRPr>
        </a:p>
      </dgm:t>
    </dgm:pt>
    <dgm:pt modelId="{8F46E27C-A4D9-405E-AFC3-26D181B896A8}" type="sibTrans" cxnId="{60486932-F278-4F03-B8FE-42C20FC8B3E5}">
      <dgm:prSet/>
      <dgm:spPr/>
      <dgm:t>
        <a:bodyPr/>
        <a:lstStyle/>
        <a:p>
          <a:endParaRPr lang="es-MX" sz="800">
            <a:latin typeface="Times New Roman" panose="02020603050405020304" pitchFamily="18" charset="0"/>
            <a:cs typeface="Times New Roman" panose="02020603050405020304" pitchFamily="18" charset="0"/>
          </a:endParaRPr>
        </a:p>
      </dgm:t>
    </dgm:pt>
    <dgm:pt modelId="{F7255064-DE23-45DB-A65F-BADB9691F2D5}">
      <dgm:prSet custT="1"/>
      <dgm:spPr/>
      <dgm:t>
        <a:bodyPr/>
        <a:lstStyle/>
        <a:p>
          <a:r>
            <a:rPr lang="es-MX" sz="900">
              <a:latin typeface="Times New Roman" panose="02020603050405020304" pitchFamily="18" charset="0"/>
              <a:cs typeface="Times New Roman" panose="02020603050405020304" pitchFamily="18" charset="0"/>
            </a:rPr>
            <a:t>2. Construcción de comedor escolar en CECYTE, en Colonia  Plan Libertador, AGEB 0200500011131.</a:t>
          </a:r>
        </a:p>
      </dgm:t>
    </dgm:pt>
    <dgm:pt modelId="{23135299-F9B0-48F4-998D-D9366C24E607}" type="parTrans" cxnId="{98613396-4501-410A-A16D-B545A0D01919}">
      <dgm:prSet/>
      <dgm:spPr/>
      <dgm:t>
        <a:bodyPr/>
        <a:lstStyle/>
        <a:p>
          <a:endParaRPr lang="es-MX" sz="800">
            <a:latin typeface="Times New Roman" panose="02020603050405020304" pitchFamily="18" charset="0"/>
            <a:cs typeface="Times New Roman" panose="02020603050405020304" pitchFamily="18" charset="0"/>
          </a:endParaRPr>
        </a:p>
      </dgm:t>
    </dgm:pt>
    <dgm:pt modelId="{483F11E4-A290-48A9-B720-70E292DDBFEF}" type="sibTrans" cxnId="{98613396-4501-410A-A16D-B545A0D01919}">
      <dgm:prSet/>
      <dgm:spPr/>
      <dgm:t>
        <a:bodyPr/>
        <a:lstStyle/>
        <a:p>
          <a:endParaRPr lang="es-MX" sz="800">
            <a:latin typeface="Times New Roman" panose="02020603050405020304" pitchFamily="18" charset="0"/>
            <a:cs typeface="Times New Roman" panose="02020603050405020304" pitchFamily="18" charset="0"/>
          </a:endParaRPr>
        </a:p>
      </dgm:t>
    </dgm:pt>
    <dgm:pt modelId="{F9665774-6109-4AD3-8E09-030F7733A411}">
      <dgm:prSet custT="1"/>
      <dgm:spPr/>
      <dgm:t>
        <a:bodyPr/>
        <a:lstStyle/>
        <a:p>
          <a:r>
            <a:rPr lang="es-MX" sz="900">
              <a:latin typeface="Times New Roman" panose="02020603050405020304" pitchFamily="18" charset="0"/>
              <a:cs typeface="Times New Roman" panose="02020603050405020304" pitchFamily="18" charset="0"/>
            </a:rPr>
            <a:t>3. Construcción de comedor escolar   en CECYTE, de la Colonia Primo Tapia, AGEB 0200500890523.</a:t>
          </a:r>
        </a:p>
      </dgm:t>
    </dgm:pt>
    <dgm:pt modelId="{09EB3D66-5009-47D3-A628-6E5D10C32D63}" type="parTrans" cxnId="{64014CAD-E9A7-4C58-B2C6-1544A3FE5489}">
      <dgm:prSet/>
      <dgm:spPr/>
      <dgm:t>
        <a:bodyPr/>
        <a:lstStyle/>
        <a:p>
          <a:endParaRPr lang="es-MX" sz="800">
            <a:latin typeface="Times New Roman" panose="02020603050405020304" pitchFamily="18" charset="0"/>
            <a:cs typeface="Times New Roman" panose="02020603050405020304" pitchFamily="18" charset="0"/>
          </a:endParaRPr>
        </a:p>
      </dgm:t>
    </dgm:pt>
    <dgm:pt modelId="{C01E48A5-C5C8-4526-B271-A53791BD3155}" type="sibTrans" cxnId="{64014CAD-E9A7-4C58-B2C6-1544A3FE5489}">
      <dgm:prSet/>
      <dgm:spPr/>
      <dgm:t>
        <a:bodyPr/>
        <a:lstStyle/>
        <a:p>
          <a:endParaRPr lang="es-MX" sz="800">
            <a:latin typeface="Times New Roman" panose="02020603050405020304" pitchFamily="18" charset="0"/>
            <a:cs typeface="Times New Roman" panose="02020603050405020304" pitchFamily="18" charset="0"/>
          </a:endParaRPr>
        </a:p>
      </dgm:t>
    </dgm:pt>
    <dgm:pt modelId="{DC4054D2-0874-4C70-A9BC-530E755A3BB3}">
      <dgm:prSet custT="1"/>
      <dgm:spPr/>
      <dgm:t>
        <a:bodyPr/>
        <a:lstStyle/>
        <a:p>
          <a:r>
            <a:rPr lang="es-MX" sz="900">
              <a:latin typeface="Times New Roman" panose="02020603050405020304" pitchFamily="18" charset="0"/>
              <a:cs typeface="Times New Roman" panose="02020603050405020304" pitchFamily="18" charset="0"/>
            </a:rPr>
            <a:t>4. Ampliación de red de agua potable en Calle 16 Septiembre, AGEB 0200204566874.</a:t>
          </a:r>
        </a:p>
      </dgm:t>
    </dgm:pt>
    <dgm:pt modelId="{D8168877-2DAE-4605-AAD0-399A74E34BC8}" type="parTrans" cxnId="{E147AC8B-4114-4B5C-9FA0-33B1A01ED075}">
      <dgm:prSet/>
      <dgm:spPr/>
      <dgm:t>
        <a:bodyPr/>
        <a:lstStyle/>
        <a:p>
          <a:endParaRPr lang="es-MX" sz="800">
            <a:latin typeface="Times New Roman" panose="02020603050405020304" pitchFamily="18" charset="0"/>
            <a:cs typeface="Times New Roman" panose="02020603050405020304" pitchFamily="18" charset="0"/>
          </a:endParaRPr>
        </a:p>
      </dgm:t>
    </dgm:pt>
    <dgm:pt modelId="{A4AA5D74-846A-4CB8-9437-1C3B6802BBFD}" type="sibTrans" cxnId="{E147AC8B-4114-4B5C-9FA0-33B1A01ED075}">
      <dgm:prSet/>
      <dgm:spPr/>
      <dgm:t>
        <a:bodyPr/>
        <a:lstStyle/>
        <a:p>
          <a:endParaRPr lang="es-MX" sz="800">
            <a:latin typeface="Times New Roman" panose="02020603050405020304" pitchFamily="18" charset="0"/>
            <a:cs typeface="Times New Roman" panose="02020603050405020304" pitchFamily="18" charset="0"/>
          </a:endParaRPr>
        </a:p>
      </dgm:t>
    </dgm:pt>
    <dgm:pt modelId="{37C36A73-D319-4640-9A04-EB8AB4034F6A}">
      <dgm:prSet custT="1"/>
      <dgm:spPr/>
      <dgm:t>
        <a:bodyPr/>
        <a:lstStyle/>
        <a:p>
          <a:r>
            <a:rPr lang="es-MX" sz="900">
              <a:latin typeface="Times New Roman" panose="02020603050405020304" pitchFamily="18" charset="0"/>
              <a:cs typeface="Times New Roman" panose="02020603050405020304" pitchFamily="18" charset="0"/>
            </a:rPr>
            <a:t>5. Construcción de drenaje sanitario en Colonia Felipa Velázquez y parte de la Colonia Benito Juárez, AGEB 200204613973.</a:t>
          </a:r>
        </a:p>
      </dgm:t>
    </dgm:pt>
    <dgm:pt modelId="{DF491697-F4A2-418F-8699-076DE689F5A4}" type="parTrans" cxnId="{0B902F93-89EB-4069-8CC0-B3CCDAD6AFA0}">
      <dgm:prSet/>
      <dgm:spPr/>
      <dgm:t>
        <a:bodyPr/>
        <a:lstStyle/>
        <a:p>
          <a:endParaRPr lang="es-MX" sz="800">
            <a:latin typeface="Times New Roman" panose="02020603050405020304" pitchFamily="18" charset="0"/>
            <a:cs typeface="Times New Roman" panose="02020603050405020304" pitchFamily="18" charset="0"/>
          </a:endParaRPr>
        </a:p>
      </dgm:t>
    </dgm:pt>
    <dgm:pt modelId="{7061623A-5050-4F51-BD57-81BF217EC722}" type="sibTrans" cxnId="{0B902F93-89EB-4069-8CC0-B3CCDAD6AFA0}">
      <dgm:prSet/>
      <dgm:spPr/>
      <dgm:t>
        <a:bodyPr/>
        <a:lstStyle/>
        <a:p>
          <a:endParaRPr lang="es-MX" sz="800">
            <a:latin typeface="Times New Roman" panose="02020603050405020304" pitchFamily="18" charset="0"/>
            <a:cs typeface="Times New Roman" panose="02020603050405020304" pitchFamily="18" charset="0"/>
          </a:endParaRPr>
        </a:p>
      </dgm:t>
    </dgm:pt>
    <dgm:pt modelId="{A804294F-9DE1-4409-B399-C519E11E2B82}" type="pres">
      <dgm:prSet presAssocID="{50251E7C-DE6B-469B-8348-FFBD7536E82A}" presName="Name0" presStyleCnt="0">
        <dgm:presLayoutVars>
          <dgm:dir/>
          <dgm:animLvl val="lvl"/>
          <dgm:resizeHandles val="exact"/>
        </dgm:presLayoutVars>
      </dgm:prSet>
      <dgm:spPr/>
    </dgm:pt>
    <dgm:pt modelId="{41CEE7E7-8416-46C3-B7BB-E8DB20D9D0CD}" type="pres">
      <dgm:prSet presAssocID="{A98111A7-126C-4836-82A9-2E4584157FF3}" presName="compositeNode" presStyleCnt="0">
        <dgm:presLayoutVars>
          <dgm:bulletEnabled val="1"/>
        </dgm:presLayoutVars>
      </dgm:prSet>
      <dgm:spPr/>
    </dgm:pt>
    <dgm:pt modelId="{FBBC2FFE-998E-4486-97D7-C2C9F1299E90}" type="pres">
      <dgm:prSet presAssocID="{A98111A7-126C-4836-82A9-2E4584157FF3}" presName="bgRect" presStyleLbl="node1" presStyleIdx="0" presStyleCnt="2"/>
      <dgm:spPr/>
    </dgm:pt>
    <dgm:pt modelId="{A0FE00CC-FB0E-4BDA-92AC-8873E6A5E76B}" type="pres">
      <dgm:prSet presAssocID="{A98111A7-126C-4836-82A9-2E4584157FF3}" presName="parentNode" presStyleLbl="node1" presStyleIdx="0" presStyleCnt="2">
        <dgm:presLayoutVars>
          <dgm:chMax val="0"/>
          <dgm:bulletEnabled val="1"/>
        </dgm:presLayoutVars>
      </dgm:prSet>
      <dgm:spPr/>
    </dgm:pt>
    <dgm:pt modelId="{2C4D5B70-524B-411E-B0A4-C1B1272799C1}" type="pres">
      <dgm:prSet presAssocID="{A98111A7-126C-4836-82A9-2E4584157FF3}" presName="childNode" presStyleLbl="node1" presStyleIdx="0" presStyleCnt="2">
        <dgm:presLayoutVars>
          <dgm:bulletEnabled val="1"/>
        </dgm:presLayoutVars>
      </dgm:prSet>
      <dgm:spPr/>
    </dgm:pt>
    <dgm:pt modelId="{6EACD447-95B3-4E19-8315-38C53D202EBF}" type="pres">
      <dgm:prSet presAssocID="{6157AC86-23CF-4E72-A349-04767CE1A553}" presName="hSp" presStyleCnt="0"/>
      <dgm:spPr/>
    </dgm:pt>
    <dgm:pt modelId="{763EA846-E847-4831-B6B6-DB4E768D985A}" type="pres">
      <dgm:prSet presAssocID="{6157AC86-23CF-4E72-A349-04767CE1A553}" presName="vProcSp" presStyleCnt="0"/>
      <dgm:spPr/>
    </dgm:pt>
    <dgm:pt modelId="{09A055D6-5291-40D0-BD8D-9D73DC787087}" type="pres">
      <dgm:prSet presAssocID="{6157AC86-23CF-4E72-A349-04767CE1A553}" presName="vSp1" presStyleCnt="0"/>
      <dgm:spPr/>
    </dgm:pt>
    <dgm:pt modelId="{8593C6EA-811E-4281-8F6B-1D7B8CD11034}" type="pres">
      <dgm:prSet presAssocID="{6157AC86-23CF-4E72-A349-04767CE1A553}" presName="simulatedConn" presStyleLbl="solidFgAcc1" presStyleIdx="0" presStyleCnt="1"/>
      <dgm:spPr/>
    </dgm:pt>
    <dgm:pt modelId="{8F9944AF-E53F-4A12-8203-9FE6D387D0CE}" type="pres">
      <dgm:prSet presAssocID="{6157AC86-23CF-4E72-A349-04767CE1A553}" presName="vSp2" presStyleCnt="0"/>
      <dgm:spPr/>
    </dgm:pt>
    <dgm:pt modelId="{5CE574DD-5843-4839-A4EA-55D3828937CE}" type="pres">
      <dgm:prSet presAssocID="{6157AC86-23CF-4E72-A349-04767CE1A553}" presName="sibTrans" presStyleCnt="0"/>
      <dgm:spPr/>
    </dgm:pt>
    <dgm:pt modelId="{BB7F2763-9BC2-4C44-B1D3-95EABD102D01}" type="pres">
      <dgm:prSet presAssocID="{360AC481-0CD9-43F5-A9FE-DEC82041FB31}" presName="compositeNode" presStyleCnt="0">
        <dgm:presLayoutVars>
          <dgm:bulletEnabled val="1"/>
        </dgm:presLayoutVars>
      </dgm:prSet>
      <dgm:spPr/>
    </dgm:pt>
    <dgm:pt modelId="{A491D34F-E0F9-41F2-AD42-2F8610E0FBA5}" type="pres">
      <dgm:prSet presAssocID="{360AC481-0CD9-43F5-A9FE-DEC82041FB31}" presName="bgRect" presStyleLbl="node1" presStyleIdx="1" presStyleCnt="2"/>
      <dgm:spPr/>
    </dgm:pt>
    <dgm:pt modelId="{ECC6C32C-AD8F-41CE-80A8-06B539E85445}" type="pres">
      <dgm:prSet presAssocID="{360AC481-0CD9-43F5-A9FE-DEC82041FB31}" presName="parentNode" presStyleLbl="node1" presStyleIdx="1" presStyleCnt="2">
        <dgm:presLayoutVars>
          <dgm:chMax val="0"/>
          <dgm:bulletEnabled val="1"/>
        </dgm:presLayoutVars>
      </dgm:prSet>
      <dgm:spPr/>
    </dgm:pt>
    <dgm:pt modelId="{D45A4DC8-008B-4F33-B9AB-075306B331FB}" type="pres">
      <dgm:prSet presAssocID="{360AC481-0CD9-43F5-A9FE-DEC82041FB31}" presName="childNode" presStyleLbl="node1" presStyleIdx="1" presStyleCnt="2">
        <dgm:presLayoutVars>
          <dgm:bulletEnabled val="1"/>
        </dgm:presLayoutVars>
      </dgm:prSet>
      <dgm:spPr/>
    </dgm:pt>
  </dgm:ptLst>
  <dgm:cxnLst>
    <dgm:cxn modelId="{E7121B01-BE9B-4452-B078-5FD9A0F9C8FA}" type="presOf" srcId="{A98111A7-126C-4836-82A9-2E4584157FF3}" destId="{FBBC2FFE-998E-4486-97D7-C2C9F1299E90}" srcOrd="0" destOrd="0" presId="urn:microsoft.com/office/officeart/2005/8/layout/hProcess7"/>
    <dgm:cxn modelId="{B9C84906-9134-4191-9469-322C686D00B2}" type="presOf" srcId="{C2A367B1-5D5B-4BE6-BF4F-E4E7C0D5A422}" destId="{2C4D5B70-524B-411E-B0A4-C1B1272799C1}" srcOrd="0" destOrd="5" presId="urn:microsoft.com/office/officeart/2005/8/layout/hProcess7"/>
    <dgm:cxn modelId="{8B88600D-9E99-43D8-BB97-883FD73647BC}" type="presOf" srcId="{6EA67403-4919-43C3-AD18-AD50E20077BC}" destId="{2C4D5B70-524B-411E-B0A4-C1B1272799C1}" srcOrd="0" destOrd="2" presId="urn:microsoft.com/office/officeart/2005/8/layout/hProcess7"/>
    <dgm:cxn modelId="{09BC7616-EEB9-4A71-9CFF-152E9AE84C2C}" type="presOf" srcId="{360AC481-0CD9-43F5-A9FE-DEC82041FB31}" destId="{ECC6C32C-AD8F-41CE-80A8-06B539E85445}" srcOrd="1" destOrd="0" presId="urn:microsoft.com/office/officeart/2005/8/layout/hProcess7"/>
    <dgm:cxn modelId="{60486932-F278-4F03-B8FE-42C20FC8B3E5}" srcId="{A98111A7-126C-4836-82A9-2E4584157FF3}" destId="{C2A367B1-5D5B-4BE6-BF4F-E4E7C0D5A422}" srcOrd="5" destOrd="0" parTransId="{F4B7E9EF-1EC3-46ED-AC1D-64356790F49F}" sibTransId="{8F46E27C-A4D9-405E-AFC3-26D181B896A8}"/>
    <dgm:cxn modelId="{A66DDA34-F7C6-4C16-9579-0515F85048F6}" type="presOf" srcId="{DE361A53-5D99-4DB2-B070-C2A9A95F1A64}" destId="{2C4D5B70-524B-411E-B0A4-C1B1272799C1}" srcOrd="0" destOrd="0" presId="urn:microsoft.com/office/officeart/2005/8/layout/hProcess7"/>
    <dgm:cxn modelId="{A294D53C-B936-4265-AE06-51D713382A4F}" type="presOf" srcId="{37C36A73-D319-4640-9A04-EB8AB4034F6A}" destId="{D45A4DC8-008B-4F33-B9AB-075306B331FB}" srcOrd="0" destOrd="4" presId="urn:microsoft.com/office/officeart/2005/8/layout/hProcess7"/>
    <dgm:cxn modelId="{1D869A40-7416-4FE5-948C-F2587B911353}" srcId="{A98111A7-126C-4836-82A9-2E4584157FF3}" destId="{6352A00D-BDF2-4B13-A17E-FDC1863ABC76}" srcOrd="3" destOrd="0" parTransId="{6C95A838-FEC2-450B-999A-EA5955B503DA}" sibTransId="{47AB4424-2EF8-408B-941C-9B7CEFC5CD28}"/>
    <dgm:cxn modelId="{0B202346-0D65-4860-BD9B-500EAA44B048}" srcId="{50251E7C-DE6B-469B-8348-FFBD7536E82A}" destId="{360AC481-0CD9-43F5-A9FE-DEC82041FB31}" srcOrd="1" destOrd="0" parTransId="{82B80DD8-745B-4FC6-9CD2-4C5A9190D403}" sibTransId="{6AABF176-B6B3-4609-8EEC-91659675796A}"/>
    <dgm:cxn modelId="{5F2D256C-7F4E-4F97-9D66-D2E8AC530E67}" type="presOf" srcId="{F7255064-DE23-45DB-A65F-BADB9691F2D5}" destId="{D45A4DC8-008B-4F33-B9AB-075306B331FB}" srcOrd="0" destOrd="1" presId="urn:microsoft.com/office/officeart/2005/8/layout/hProcess7"/>
    <dgm:cxn modelId="{28BB2E77-3B5F-4E38-97DA-0D5787EF454A}" srcId="{50251E7C-DE6B-469B-8348-FFBD7536E82A}" destId="{A98111A7-126C-4836-82A9-2E4584157FF3}" srcOrd="0" destOrd="0" parTransId="{9CC4959E-6487-4B08-8BB7-EA68A7836FC2}" sibTransId="{6157AC86-23CF-4E72-A349-04767CE1A553}"/>
    <dgm:cxn modelId="{55B5CF7B-F3C1-4807-8F3B-57DF0BDC0678}" type="presOf" srcId="{50251E7C-DE6B-469B-8348-FFBD7536E82A}" destId="{A804294F-9DE1-4409-B399-C519E11E2B82}" srcOrd="0" destOrd="0" presId="urn:microsoft.com/office/officeart/2005/8/layout/hProcess7"/>
    <dgm:cxn modelId="{D708D780-302B-498E-8C0F-9F05177DA804}" type="presOf" srcId="{A98111A7-126C-4836-82A9-2E4584157FF3}" destId="{A0FE00CC-FB0E-4BDA-92AC-8873E6A5E76B}" srcOrd="1" destOrd="0" presId="urn:microsoft.com/office/officeart/2005/8/layout/hProcess7"/>
    <dgm:cxn modelId="{58BD5081-069A-45EE-8815-74120176AD78}" srcId="{A98111A7-126C-4836-82A9-2E4584157FF3}" destId="{6EA67403-4919-43C3-AD18-AD50E20077BC}" srcOrd="2" destOrd="0" parTransId="{3019CCEB-57F8-42D1-8820-8D8A9C84656D}" sibTransId="{DD67A6AC-2A23-4D0C-882B-8C016955041D}"/>
    <dgm:cxn modelId="{BA88D283-F2A4-4982-80EC-81706A5C2510}" type="presOf" srcId="{40D000A8-AA49-4B7C-94F5-D7929931BCFA}" destId="{2C4D5B70-524B-411E-B0A4-C1B1272799C1}" srcOrd="0" destOrd="1" presId="urn:microsoft.com/office/officeart/2005/8/layout/hProcess7"/>
    <dgm:cxn modelId="{9C109289-C79E-4AA6-B378-4EAE39B4A117}" type="presOf" srcId="{360AC481-0CD9-43F5-A9FE-DEC82041FB31}" destId="{A491D34F-E0F9-41F2-AD42-2F8610E0FBA5}" srcOrd="0" destOrd="0" presId="urn:microsoft.com/office/officeart/2005/8/layout/hProcess7"/>
    <dgm:cxn modelId="{E147AC8B-4114-4B5C-9FA0-33B1A01ED075}" srcId="{360AC481-0CD9-43F5-A9FE-DEC82041FB31}" destId="{DC4054D2-0874-4C70-A9BC-530E755A3BB3}" srcOrd="3" destOrd="0" parTransId="{D8168877-2DAE-4605-AAD0-399A74E34BC8}" sibTransId="{A4AA5D74-846A-4CB8-9437-1C3B6802BBFD}"/>
    <dgm:cxn modelId="{0B902F93-89EB-4069-8CC0-B3CCDAD6AFA0}" srcId="{360AC481-0CD9-43F5-A9FE-DEC82041FB31}" destId="{37C36A73-D319-4640-9A04-EB8AB4034F6A}" srcOrd="4" destOrd="0" parTransId="{DF491697-F4A2-418F-8699-076DE689F5A4}" sibTransId="{7061623A-5050-4F51-BD57-81BF217EC722}"/>
    <dgm:cxn modelId="{98613396-4501-410A-A16D-B545A0D01919}" srcId="{360AC481-0CD9-43F5-A9FE-DEC82041FB31}" destId="{F7255064-DE23-45DB-A65F-BADB9691F2D5}" srcOrd="1" destOrd="0" parTransId="{23135299-F9B0-48F4-998D-D9366C24E607}" sibTransId="{483F11E4-A290-48A9-B720-70E292DDBFEF}"/>
    <dgm:cxn modelId="{2DD371AB-1DA5-4BB4-8E68-683935DE1C16}" type="presOf" srcId="{4B99F1AC-DDCC-475F-80FD-97F52F576967}" destId="{2C4D5B70-524B-411E-B0A4-C1B1272799C1}" srcOrd="0" destOrd="4" presId="urn:microsoft.com/office/officeart/2005/8/layout/hProcess7"/>
    <dgm:cxn modelId="{64014CAD-E9A7-4C58-B2C6-1544A3FE5489}" srcId="{360AC481-0CD9-43F5-A9FE-DEC82041FB31}" destId="{F9665774-6109-4AD3-8E09-030F7733A411}" srcOrd="2" destOrd="0" parTransId="{09EB3D66-5009-47D3-A628-6E5D10C32D63}" sibTransId="{C01E48A5-C5C8-4526-B271-A53791BD3155}"/>
    <dgm:cxn modelId="{7A4989AE-C43C-4A7D-A175-CFF5D3AF4C2B}" type="presOf" srcId="{F9665774-6109-4AD3-8E09-030F7733A411}" destId="{D45A4DC8-008B-4F33-B9AB-075306B331FB}" srcOrd="0" destOrd="2" presId="urn:microsoft.com/office/officeart/2005/8/layout/hProcess7"/>
    <dgm:cxn modelId="{363F02BD-5CE1-4FE8-B8DA-C77027143AC9}" srcId="{A98111A7-126C-4836-82A9-2E4584157FF3}" destId="{40D000A8-AA49-4B7C-94F5-D7929931BCFA}" srcOrd="1" destOrd="0" parTransId="{5E953E2C-DA31-45AA-BCD8-33086D9E2416}" sibTransId="{B16BFAD3-B46A-4476-B58C-A158CE61C94D}"/>
    <dgm:cxn modelId="{D5BD0BC1-D2AD-4EC6-95B6-96C37C3E4DDB}" srcId="{A98111A7-126C-4836-82A9-2E4584157FF3}" destId="{4B99F1AC-DDCC-475F-80FD-97F52F576967}" srcOrd="4" destOrd="0" parTransId="{1FEAA305-3095-424D-B2CC-A049A31AFD25}" sibTransId="{884E817D-C523-4105-92DA-088BDB8B34CC}"/>
    <dgm:cxn modelId="{A06A8CCF-C0BA-477A-A63C-FB464177F65D}" type="presOf" srcId="{DC4054D2-0874-4C70-A9BC-530E755A3BB3}" destId="{D45A4DC8-008B-4F33-B9AB-075306B331FB}" srcOrd="0" destOrd="3" presId="urn:microsoft.com/office/officeart/2005/8/layout/hProcess7"/>
    <dgm:cxn modelId="{341D33DC-D7F1-4440-A67B-AB5B2C80ABDF}" type="presOf" srcId="{F7519086-0FD5-4A55-BED0-8BC8FC45D16C}" destId="{D45A4DC8-008B-4F33-B9AB-075306B331FB}" srcOrd="0" destOrd="0" presId="urn:microsoft.com/office/officeart/2005/8/layout/hProcess7"/>
    <dgm:cxn modelId="{F51E4AEE-904D-4948-85BF-77DFFA2A6725}" srcId="{360AC481-0CD9-43F5-A9FE-DEC82041FB31}" destId="{F7519086-0FD5-4A55-BED0-8BC8FC45D16C}" srcOrd="0" destOrd="0" parTransId="{4E6F88D1-5865-4E86-8BB3-DE297F8E3A19}" sibTransId="{F55C5E03-B63D-40A8-8006-84C5A43B420C}"/>
    <dgm:cxn modelId="{156F39EF-E593-45E8-99FD-B16FA917BC84}" type="presOf" srcId="{6352A00D-BDF2-4B13-A17E-FDC1863ABC76}" destId="{2C4D5B70-524B-411E-B0A4-C1B1272799C1}" srcOrd="0" destOrd="3" presId="urn:microsoft.com/office/officeart/2005/8/layout/hProcess7"/>
    <dgm:cxn modelId="{883575F6-A9B2-4FA6-9286-DF091988DDDC}" srcId="{A98111A7-126C-4836-82A9-2E4584157FF3}" destId="{DE361A53-5D99-4DB2-B070-C2A9A95F1A64}" srcOrd="0" destOrd="0" parTransId="{21290B9E-B006-42EB-9AEC-A7B6166B9F65}" sibTransId="{872D9B21-BAC8-442F-BECF-62A2D62F4898}"/>
    <dgm:cxn modelId="{7C3A57CA-82B7-4DD3-86B4-1B5442029107}" type="presParOf" srcId="{A804294F-9DE1-4409-B399-C519E11E2B82}" destId="{41CEE7E7-8416-46C3-B7BB-E8DB20D9D0CD}" srcOrd="0" destOrd="0" presId="urn:microsoft.com/office/officeart/2005/8/layout/hProcess7"/>
    <dgm:cxn modelId="{C059C6E4-42F3-4938-A599-9E3C36FFDFA2}" type="presParOf" srcId="{41CEE7E7-8416-46C3-B7BB-E8DB20D9D0CD}" destId="{FBBC2FFE-998E-4486-97D7-C2C9F1299E90}" srcOrd="0" destOrd="0" presId="urn:microsoft.com/office/officeart/2005/8/layout/hProcess7"/>
    <dgm:cxn modelId="{87A86E7C-D521-4103-BD1E-E3BB3EF0A621}" type="presParOf" srcId="{41CEE7E7-8416-46C3-B7BB-E8DB20D9D0CD}" destId="{A0FE00CC-FB0E-4BDA-92AC-8873E6A5E76B}" srcOrd="1" destOrd="0" presId="urn:microsoft.com/office/officeart/2005/8/layout/hProcess7"/>
    <dgm:cxn modelId="{6C8F2218-DF00-444D-B988-DA92B2F364DA}" type="presParOf" srcId="{41CEE7E7-8416-46C3-B7BB-E8DB20D9D0CD}" destId="{2C4D5B70-524B-411E-B0A4-C1B1272799C1}" srcOrd="2" destOrd="0" presId="urn:microsoft.com/office/officeart/2005/8/layout/hProcess7"/>
    <dgm:cxn modelId="{9FB94A7F-A944-48F4-BD7C-19B657892FC5}" type="presParOf" srcId="{A804294F-9DE1-4409-B399-C519E11E2B82}" destId="{6EACD447-95B3-4E19-8315-38C53D202EBF}" srcOrd="1" destOrd="0" presId="urn:microsoft.com/office/officeart/2005/8/layout/hProcess7"/>
    <dgm:cxn modelId="{7FB575BD-EB4B-4673-A21C-54DA66D62961}" type="presParOf" srcId="{A804294F-9DE1-4409-B399-C519E11E2B82}" destId="{763EA846-E847-4831-B6B6-DB4E768D985A}" srcOrd="2" destOrd="0" presId="urn:microsoft.com/office/officeart/2005/8/layout/hProcess7"/>
    <dgm:cxn modelId="{6C02E3AD-F230-4FB7-BC96-9BCF86B10122}" type="presParOf" srcId="{763EA846-E847-4831-B6B6-DB4E768D985A}" destId="{09A055D6-5291-40D0-BD8D-9D73DC787087}" srcOrd="0" destOrd="0" presId="urn:microsoft.com/office/officeart/2005/8/layout/hProcess7"/>
    <dgm:cxn modelId="{D07D2FFF-4257-4090-8717-0E6C68EA0296}" type="presParOf" srcId="{763EA846-E847-4831-B6B6-DB4E768D985A}" destId="{8593C6EA-811E-4281-8F6B-1D7B8CD11034}" srcOrd="1" destOrd="0" presId="urn:microsoft.com/office/officeart/2005/8/layout/hProcess7"/>
    <dgm:cxn modelId="{9DC0D09C-9054-4821-A956-E6021D9E72E1}" type="presParOf" srcId="{763EA846-E847-4831-B6B6-DB4E768D985A}" destId="{8F9944AF-E53F-4A12-8203-9FE6D387D0CE}" srcOrd="2" destOrd="0" presId="urn:microsoft.com/office/officeart/2005/8/layout/hProcess7"/>
    <dgm:cxn modelId="{3E5EEB0E-4627-4A81-844D-616D3533AA65}" type="presParOf" srcId="{A804294F-9DE1-4409-B399-C519E11E2B82}" destId="{5CE574DD-5843-4839-A4EA-55D3828937CE}" srcOrd="3" destOrd="0" presId="urn:microsoft.com/office/officeart/2005/8/layout/hProcess7"/>
    <dgm:cxn modelId="{8EA3EF46-E15E-466C-AA94-E94AC9B7D04E}" type="presParOf" srcId="{A804294F-9DE1-4409-B399-C519E11E2B82}" destId="{BB7F2763-9BC2-4C44-B1D3-95EABD102D01}" srcOrd="4" destOrd="0" presId="urn:microsoft.com/office/officeart/2005/8/layout/hProcess7"/>
    <dgm:cxn modelId="{C9152CD1-BF5C-4D74-AA9B-A8592F3401B0}" type="presParOf" srcId="{BB7F2763-9BC2-4C44-B1D3-95EABD102D01}" destId="{A491D34F-E0F9-41F2-AD42-2F8610E0FBA5}" srcOrd="0" destOrd="0" presId="urn:microsoft.com/office/officeart/2005/8/layout/hProcess7"/>
    <dgm:cxn modelId="{5CFDC984-F48F-40A1-B0AE-A07AED411A75}" type="presParOf" srcId="{BB7F2763-9BC2-4C44-B1D3-95EABD102D01}" destId="{ECC6C32C-AD8F-41CE-80A8-06B539E85445}" srcOrd="1" destOrd="0" presId="urn:microsoft.com/office/officeart/2005/8/layout/hProcess7"/>
    <dgm:cxn modelId="{C3EBDE87-C73A-40DC-A921-AE7D2561DF97}" type="presParOf" srcId="{BB7F2763-9BC2-4C44-B1D3-95EABD102D01}" destId="{D45A4DC8-008B-4F33-B9AB-075306B331FB}" srcOrd="2" destOrd="0" presId="urn:microsoft.com/office/officeart/2005/8/layout/hProcess7"/>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949D92-C72D-45FE-A62E-720F47FE8974}">
      <dsp:nvSpPr>
        <dsp:cNvPr id="0" name=""/>
        <dsp:cNvSpPr/>
      </dsp:nvSpPr>
      <dsp:spPr>
        <a:xfrm rot="5400000">
          <a:off x="-202462" y="202795"/>
          <a:ext cx="1349751" cy="9448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Directa</a:t>
          </a:r>
        </a:p>
      </dsp:txBody>
      <dsp:txXfrm rot="-5400000">
        <a:off x="2" y="472745"/>
        <a:ext cx="944825" cy="404926"/>
      </dsp:txXfrm>
    </dsp:sp>
    <dsp:sp modelId="{8CBAB4E2-436B-48FF-890A-950627228822}">
      <dsp:nvSpPr>
        <dsp:cNvPr id="0" name=""/>
        <dsp:cNvSpPr/>
      </dsp:nvSpPr>
      <dsp:spPr>
        <a:xfrm rot="5400000">
          <a:off x="1452845" y="-507686"/>
          <a:ext cx="877338" cy="189337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Proyectos que contribuyen de manera inmediata a mejorar alguan de las carencias sociales de la pobreza multidimensional. </a:t>
          </a:r>
        </a:p>
      </dsp:txBody>
      <dsp:txXfrm rot="-5400000">
        <a:off x="944826" y="43161"/>
        <a:ext cx="1850549" cy="791682"/>
      </dsp:txXfrm>
    </dsp:sp>
    <dsp:sp modelId="{C9B5ACB2-7CAC-4B58-ABD6-31280BF3D731}">
      <dsp:nvSpPr>
        <dsp:cNvPr id="0" name=""/>
        <dsp:cNvSpPr/>
      </dsp:nvSpPr>
      <dsp:spPr>
        <a:xfrm rot="5400000">
          <a:off x="-202462" y="1369947"/>
          <a:ext cx="1349751" cy="94482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Complementarios</a:t>
          </a:r>
        </a:p>
      </dsp:txBody>
      <dsp:txXfrm rot="-5400000">
        <a:off x="2" y="1639897"/>
        <a:ext cx="944825" cy="404926"/>
      </dsp:txXfrm>
    </dsp:sp>
    <dsp:sp modelId="{DF723423-2975-48A0-AEF1-B9A10744F8A7}">
      <dsp:nvSpPr>
        <dsp:cNvPr id="0" name=""/>
        <dsp:cNvSpPr/>
      </dsp:nvSpPr>
      <dsp:spPr>
        <a:xfrm rot="5400000">
          <a:off x="1452845" y="659465"/>
          <a:ext cx="877338" cy="189337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Proyectos de infraestructura que coadyuvan al mejoramiento de los indicadores de pobreza, rezago social y desarrollo económico y social. </a:t>
          </a:r>
        </a:p>
      </dsp:txBody>
      <dsp:txXfrm rot="-5400000">
        <a:off x="944826" y="1210312"/>
        <a:ext cx="1850549" cy="7916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ADAFE3-DA0E-43D2-8003-09F69B537950}">
      <dsp:nvSpPr>
        <dsp:cNvPr id="0" name=""/>
        <dsp:cNvSpPr/>
      </dsp:nvSpPr>
      <dsp:spPr>
        <a:xfrm>
          <a:off x="580300" y="916603"/>
          <a:ext cx="1736613" cy="4657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7583" tIns="45720" rIns="45720" bIns="45720" numCol="1" spcCol="1270" anchor="ctr" anchorCtr="0">
          <a:noAutofit/>
        </a:bodyPr>
        <a:lstStyle/>
        <a:p>
          <a:pPr marL="0" lvl="0" indent="0" algn="l"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Desempeño Regular</a:t>
          </a:r>
        </a:p>
      </dsp:txBody>
      <dsp:txXfrm>
        <a:off x="603035" y="939338"/>
        <a:ext cx="1691143" cy="420268"/>
      </dsp:txXfrm>
    </dsp:sp>
    <dsp:sp modelId="{334C8861-43EB-4740-BD6E-8F5BFDE8A488}">
      <dsp:nvSpPr>
        <dsp:cNvPr id="0" name=""/>
        <dsp:cNvSpPr/>
      </dsp:nvSpPr>
      <dsp:spPr>
        <a:xfrm>
          <a:off x="98739" y="460105"/>
          <a:ext cx="805137" cy="805258"/>
        </a:xfrm>
        <a:prstGeom prst="ellipse">
          <a:avLst/>
        </a:prstGeom>
        <a:solidFill>
          <a:srgbClr val="FFFF0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F7402-F22A-4DE7-B8CE-A4449BB7E687}">
      <dsp:nvSpPr>
        <dsp:cNvPr id="0" name=""/>
        <dsp:cNvSpPr/>
      </dsp:nvSpPr>
      <dsp:spPr>
        <a:xfrm>
          <a:off x="504982" y="0"/>
          <a:ext cx="1412560" cy="1412875"/>
        </a:xfrm>
        <a:prstGeom prst="circularArrow">
          <a:avLst>
            <a:gd name="adj1" fmla="val 10980"/>
            <a:gd name="adj2" fmla="val 1142322"/>
            <a:gd name="adj3" fmla="val 9000000"/>
            <a:gd name="adj4" fmla="val 10800000"/>
            <a:gd name="adj5" fmla="val 125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C7191BA-ED1C-4CFB-A6BB-2A133096F88F}">
      <dsp:nvSpPr>
        <dsp:cNvPr id="0" name=""/>
        <dsp:cNvSpPr/>
      </dsp:nvSpPr>
      <dsp:spPr>
        <a:xfrm>
          <a:off x="816925" y="511460"/>
          <a:ext cx="788221" cy="394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MX" sz="1050" kern="1200">
              <a:latin typeface="Times New Roman" panose="02020603050405020304" pitchFamily="18" charset="0"/>
              <a:cs typeface="Times New Roman" panose="02020603050405020304" pitchFamily="18" charset="0"/>
            </a:rPr>
            <a:t>98% de las Obras fueron en ZAP</a:t>
          </a:r>
        </a:p>
      </dsp:txBody>
      <dsp:txXfrm>
        <a:off x="816925" y="511460"/>
        <a:ext cx="788221" cy="3940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3ABFE-047C-4C70-BE62-850AF76A17E5}">
      <dsp:nvSpPr>
        <dsp:cNvPr id="0" name=""/>
        <dsp:cNvSpPr/>
      </dsp:nvSpPr>
      <dsp:spPr>
        <a:xfrm>
          <a:off x="189841" y="196599"/>
          <a:ext cx="1425366" cy="137622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2ED63D-8214-4D04-B49D-2901179CDBE8}">
      <dsp:nvSpPr>
        <dsp:cNvPr id="0" name=""/>
        <dsp:cNvSpPr/>
      </dsp:nvSpPr>
      <dsp:spPr>
        <a:xfrm>
          <a:off x="255261" y="262134"/>
          <a:ext cx="1294412" cy="1245154"/>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s-MX" sz="2100" kern="1200">
              <a:latin typeface="Times New Roman" panose="02020603050405020304" pitchFamily="18" charset="0"/>
              <a:cs typeface="Times New Roman" panose="02020603050405020304" pitchFamily="18" charset="0"/>
            </a:rPr>
            <a:t>95% se ejerció en 2017</a:t>
          </a:r>
        </a:p>
      </dsp:txBody>
      <dsp:txXfrm>
        <a:off x="440276" y="440013"/>
        <a:ext cx="924659" cy="88939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F6ECCB-2D65-4502-AE6F-423C598B3DE2}">
      <dsp:nvSpPr>
        <dsp:cNvPr id="0" name=""/>
        <dsp:cNvSpPr/>
      </dsp:nvSpPr>
      <dsp:spPr>
        <a:xfrm rot="5400000">
          <a:off x="-277882" y="277882"/>
          <a:ext cx="1496291" cy="940525"/>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1689100">
            <a:lnSpc>
              <a:spcPct val="90000"/>
            </a:lnSpc>
            <a:spcBef>
              <a:spcPct val="0"/>
            </a:spcBef>
            <a:spcAft>
              <a:spcPct val="35000"/>
            </a:spcAft>
            <a:buNone/>
          </a:pPr>
          <a:r>
            <a:rPr lang="es-MX" sz="3800" kern="1200">
              <a:latin typeface="Times New Roman" panose="02020603050405020304" pitchFamily="18" charset="0"/>
              <a:cs typeface="Times New Roman" panose="02020603050405020304" pitchFamily="18" charset="0"/>
            </a:rPr>
            <a:t>92%</a:t>
          </a:r>
        </a:p>
      </dsp:txBody>
      <dsp:txXfrm rot="-5400000">
        <a:off x="2" y="470262"/>
        <a:ext cx="940525" cy="555766"/>
      </dsp:txXfrm>
    </dsp:sp>
    <dsp:sp modelId="{1014AD79-BA23-492E-8D02-552B236F1E5A}">
      <dsp:nvSpPr>
        <dsp:cNvPr id="0" name=""/>
        <dsp:cNvSpPr/>
      </dsp:nvSpPr>
      <dsp:spPr>
        <a:xfrm rot="5400000">
          <a:off x="1132905" y="-192380"/>
          <a:ext cx="1026028" cy="1410788"/>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Porcentaje promedio de Atención a las recomendaciones</a:t>
          </a:r>
        </a:p>
      </dsp:txBody>
      <dsp:txXfrm rot="-5400000">
        <a:off x="940526" y="50086"/>
        <a:ext cx="1360701" cy="92585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4963CE-F5BA-4496-81B0-96CEEF8597E7}">
      <dsp:nvSpPr>
        <dsp:cNvPr id="0" name=""/>
        <dsp:cNvSpPr/>
      </dsp:nvSpPr>
      <dsp:spPr>
        <a:xfrm>
          <a:off x="2058" y="20412"/>
          <a:ext cx="1237648" cy="21077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22275">
            <a:lnSpc>
              <a:spcPct val="90000"/>
            </a:lnSpc>
            <a:spcBef>
              <a:spcPct val="0"/>
            </a:spcBef>
            <a:spcAft>
              <a:spcPct val="35000"/>
            </a:spcAft>
            <a:buNone/>
          </a:pPr>
          <a:r>
            <a:rPr lang="es-MX" sz="950" kern="1200">
              <a:latin typeface="Times New Roman" panose="02020603050405020304" pitchFamily="18" charset="0"/>
              <a:cs typeface="Times New Roman" panose="02020603050405020304" pitchFamily="18" charset="0"/>
            </a:rPr>
            <a:t>Fortalezas</a:t>
          </a:r>
        </a:p>
      </dsp:txBody>
      <dsp:txXfrm>
        <a:off x="2058" y="20412"/>
        <a:ext cx="1237648" cy="210770"/>
      </dsp:txXfrm>
    </dsp:sp>
    <dsp:sp modelId="{A516F492-FA2F-406D-AA37-9B1CA1ADE124}">
      <dsp:nvSpPr>
        <dsp:cNvPr id="0" name=""/>
        <dsp:cNvSpPr/>
      </dsp:nvSpPr>
      <dsp:spPr>
        <a:xfrm>
          <a:off x="2058" y="231183"/>
          <a:ext cx="1237648" cy="363163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Programático: </a:t>
          </a:r>
          <a:r>
            <a:rPr lang="es-MX" sz="950" kern="1200">
              <a:latin typeface="Times New Roman" panose="02020603050405020304" pitchFamily="18" charset="0"/>
              <a:cs typeface="Times New Roman" panose="02020603050405020304" pitchFamily="18" charset="0"/>
            </a:rPr>
            <a:t>Se completaron 62 obras con 100% de avance físico</a:t>
          </a:r>
        </a:p>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Programático: </a:t>
          </a:r>
          <a:r>
            <a:rPr lang="es-MX" sz="950" kern="1200">
              <a:latin typeface="Times New Roman" panose="02020603050405020304" pitchFamily="18" charset="0"/>
              <a:cs typeface="Times New Roman" panose="02020603050405020304" pitchFamily="18" charset="0"/>
            </a:rPr>
            <a:t>Solo hubo 4 obras que no presentaron algún avance</a:t>
          </a:r>
        </a:p>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Presupuestal: </a:t>
          </a:r>
          <a:r>
            <a:rPr lang="es-MX" sz="950" kern="1200">
              <a:latin typeface="Times New Roman" panose="02020603050405020304" pitchFamily="18" charset="0"/>
              <a:cs typeface="Times New Roman" panose="02020603050405020304" pitchFamily="18" charset="0"/>
            </a:rPr>
            <a:t>Se ejerció el 95% del recurso modificado. </a:t>
          </a:r>
        </a:p>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Indicadores: </a:t>
          </a:r>
          <a:r>
            <a:rPr lang="es-MX" sz="950" kern="1200">
              <a:latin typeface="Times New Roman" panose="02020603050405020304" pitchFamily="18" charset="0"/>
              <a:cs typeface="Times New Roman" panose="02020603050405020304" pitchFamily="18" charset="0"/>
            </a:rPr>
            <a:t>Los indicadores superaron las metas establecidas</a:t>
          </a:r>
        </a:p>
      </dsp:txBody>
      <dsp:txXfrm>
        <a:off x="2058" y="231183"/>
        <a:ext cx="1237648" cy="3631634"/>
      </dsp:txXfrm>
    </dsp:sp>
    <dsp:sp modelId="{CE6174DB-D8B4-40CC-8764-06EB0A843B1F}">
      <dsp:nvSpPr>
        <dsp:cNvPr id="0" name=""/>
        <dsp:cNvSpPr/>
      </dsp:nvSpPr>
      <dsp:spPr>
        <a:xfrm>
          <a:off x="1412977" y="20412"/>
          <a:ext cx="1237648" cy="21077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22275">
            <a:lnSpc>
              <a:spcPct val="90000"/>
            </a:lnSpc>
            <a:spcBef>
              <a:spcPct val="0"/>
            </a:spcBef>
            <a:spcAft>
              <a:spcPct val="35000"/>
            </a:spcAft>
            <a:buNone/>
          </a:pPr>
          <a:r>
            <a:rPr lang="es-MX" sz="950" kern="1200">
              <a:latin typeface="Times New Roman" panose="02020603050405020304" pitchFamily="18" charset="0"/>
              <a:cs typeface="Times New Roman" panose="02020603050405020304" pitchFamily="18" charset="0"/>
            </a:rPr>
            <a:t>Debilidades</a:t>
          </a:r>
        </a:p>
      </dsp:txBody>
      <dsp:txXfrm>
        <a:off x="1412977" y="20412"/>
        <a:ext cx="1237648" cy="210770"/>
      </dsp:txXfrm>
    </dsp:sp>
    <dsp:sp modelId="{E0F4EF86-8845-4A37-8C35-2AE30CAE3DFF}">
      <dsp:nvSpPr>
        <dsp:cNvPr id="0" name=""/>
        <dsp:cNvSpPr/>
      </dsp:nvSpPr>
      <dsp:spPr>
        <a:xfrm>
          <a:off x="1412977" y="231183"/>
          <a:ext cx="1237648" cy="363163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Programático: </a:t>
          </a:r>
          <a:r>
            <a:rPr lang="es-MX" sz="900" kern="1200">
              <a:latin typeface="Times New Roman" panose="02020603050405020304" pitchFamily="18" charset="0"/>
              <a:cs typeface="Times New Roman" panose="02020603050405020304" pitchFamily="18" charset="0"/>
            </a:rPr>
            <a:t>No se justificó en todos los proyectos por qué no se logró el 100% de avance físico</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Presupuestal: </a:t>
          </a:r>
          <a:r>
            <a:rPr lang="es-MX" sz="900" kern="1200">
              <a:latin typeface="Times New Roman" panose="02020603050405020304" pitchFamily="18" charset="0"/>
              <a:cs typeface="Times New Roman" panose="02020603050405020304" pitchFamily="18" charset="0"/>
            </a:rPr>
            <a:t>Se registro en SFU más recurso comprometido que ministrado al 4to trimestre de 2017</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Indicadores: </a:t>
          </a:r>
          <a:r>
            <a:rPr lang="es-MX" sz="900" kern="1200">
              <a:latin typeface="Times New Roman" panose="02020603050405020304" pitchFamily="18" charset="0"/>
              <a:cs typeface="Times New Roman" panose="02020603050405020304" pitchFamily="18" charset="0"/>
            </a:rPr>
            <a:t>No se cumplieron en la misma proporción el total de proyectos que representan en los indicadores reportados en la MIDS</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Programático: </a:t>
          </a:r>
          <a:r>
            <a:rPr lang="es-MX" sz="900" kern="1200">
              <a:latin typeface="Times New Roman" panose="02020603050405020304" pitchFamily="18" charset="0"/>
              <a:cs typeface="Times New Roman" panose="02020603050405020304" pitchFamily="18" charset="0"/>
            </a:rPr>
            <a:t>Existe una diferencia entre la información reportada en el SFU y el POA</a:t>
          </a:r>
        </a:p>
        <a:p>
          <a:pPr marL="57150" lvl="1" indent="-57150" algn="l" defTabSz="400050">
            <a:lnSpc>
              <a:spcPct val="90000"/>
            </a:lnSpc>
            <a:spcBef>
              <a:spcPct val="0"/>
            </a:spcBef>
            <a:spcAft>
              <a:spcPct val="15000"/>
            </a:spcAft>
            <a:buChar char="•"/>
          </a:pPr>
          <a:r>
            <a:rPr lang="es-MX" sz="900" b="1" kern="1200">
              <a:latin typeface="Times New Roman" panose="02020603050405020304" pitchFamily="18" charset="0"/>
              <a:cs typeface="Times New Roman" panose="02020603050405020304" pitchFamily="18" charset="0"/>
            </a:rPr>
            <a:t>Programático: </a:t>
          </a:r>
          <a:r>
            <a:rPr lang="es-MX" sz="900" kern="1200">
              <a:latin typeface="Times New Roman" panose="02020603050405020304" pitchFamily="18" charset="0"/>
              <a:cs typeface="Times New Roman" panose="02020603050405020304" pitchFamily="18" charset="0"/>
            </a:rPr>
            <a:t>La meta de ejecutar obras de infraestructura social, presentó un avance del 89%, siendo la más importante del programa</a:t>
          </a:r>
        </a:p>
      </dsp:txBody>
      <dsp:txXfrm>
        <a:off x="1412977" y="231183"/>
        <a:ext cx="1237648" cy="3631634"/>
      </dsp:txXfrm>
    </dsp:sp>
    <dsp:sp modelId="{D92905F8-BCFF-470B-91C0-02B412A0AD53}">
      <dsp:nvSpPr>
        <dsp:cNvPr id="0" name=""/>
        <dsp:cNvSpPr/>
      </dsp:nvSpPr>
      <dsp:spPr>
        <a:xfrm>
          <a:off x="2823897" y="20412"/>
          <a:ext cx="1237648" cy="21077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22275">
            <a:lnSpc>
              <a:spcPct val="90000"/>
            </a:lnSpc>
            <a:spcBef>
              <a:spcPct val="0"/>
            </a:spcBef>
            <a:spcAft>
              <a:spcPct val="35000"/>
            </a:spcAft>
            <a:buNone/>
          </a:pPr>
          <a:r>
            <a:rPr lang="es-MX" sz="950" kern="1200">
              <a:latin typeface="Times New Roman" panose="02020603050405020304" pitchFamily="18" charset="0"/>
              <a:cs typeface="Times New Roman" panose="02020603050405020304" pitchFamily="18" charset="0"/>
            </a:rPr>
            <a:t>Oportunidades</a:t>
          </a:r>
        </a:p>
      </dsp:txBody>
      <dsp:txXfrm>
        <a:off x="2823897" y="20412"/>
        <a:ext cx="1237648" cy="210770"/>
      </dsp:txXfrm>
    </dsp:sp>
    <dsp:sp modelId="{B81B892D-3E08-4748-B0E3-3B4C7598C090}">
      <dsp:nvSpPr>
        <dsp:cNvPr id="0" name=""/>
        <dsp:cNvSpPr/>
      </dsp:nvSpPr>
      <dsp:spPr>
        <a:xfrm>
          <a:off x="2823897" y="231183"/>
          <a:ext cx="1237648" cy="363163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Cobertura: </a:t>
          </a:r>
          <a:r>
            <a:rPr lang="es-MX" sz="950" kern="1200">
              <a:latin typeface="Times New Roman" panose="02020603050405020304" pitchFamily="18" charset="0"/>
              <a:cs typeface="Times New Roman" panose="02020603050405020304" pitchFamily="18" charset="0"/>
            </a:rPr>
            <a:t>Identificar las ZAP con mayor población con carencia por acceso a los servicios básicos de la vivienda en el Estado</a:t>
          </a:r>
        </a:p>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Cobertura: </a:t>
          </a:r>
          <a:r>
            <a:rPr lang="es-MX" sz="950" kern="1200">
              <a:latin typeface="Times New Roman" panose="02020603050405020304" pitchFamily="18" charset="0"/>
              <a:cs typeface="Times New Roman" panose="02020603050405020304" pitchFamily="18" charset="0"/>
            </a:rPr>
            <a:t>Identificar las </a:t>
          </a:r>
          <a:r>
            <a:rPr lang="es-MX" sz="950" b="0" kern="1200">
              <a:latin typeface="Times New Roman" panose="02020603050405020304" pitchFamily="18" charset="0"/>
              <a:cs typeface="Times New Roman" panose="02020603050405020304" pitchFamily="18" charset="0"/>
            </a:rPr>
            <a:t>ZAP</a:t>
          </a:r>
          <a:r>
            <a:rPr lang="es-MX" sz="950" kern="1200">
              <a:latin typeface="Times New Roman" panose="02020603050405020304" pitchFamily="18" charset="0"/>
              <a:cs typeface="Times New Roman" panose="02020603050405020304" pitchFamily="18" charset="0"/>
            </a:rPr>
            <a:t> con mayor población con carencia de calidad y espacios en la vivienda en el Estado</a:t>
          </a:r>
        </a:p>
      </dsp:txBody>
      <dsp:txXfrm>
        <a:off x="2823897" y="231183"/>
        <a:ext cx="1237648" cy="3631634"/>
      </dsp:txXfrm>
    </dsp:sp>
    <dsp:sp modelId="{929E0672-6B25-4EC1-A651-C8966FB85265}">
      <dsp:nvSpPr>
        <dsp:cNvPr id="0" name=""/>
        <dsp:cNvSpPr/>
      </dsp:nvSpPr>
      <dsp:spPr>
        <a:xfrm>
          <a:off x="4234816" y="20412"/>
          <a:ext cx="1237648" cy="21077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22275">
            <a:lnSpc>
              <a:spcPct val="90000"/>
            </a:lnSpc>
            <a:spcBef>
              <a:spcPct val="0"/>
            </a:spcBef>
            <a:spcAft>
              <a:spcPct val="35000"/>
            </a:spcAft>
            <a:buNone/>
          </a:pPr>
          <a:r>
            <a:rPr lang="es-MX" sz="950" kern="1200">
              <a:latin typeface="Times New Roman" panose="02020603050405020304" pitchFamily="18" charset="0"/>
              <a:cs typeface="Times New Roman" panose="02020603050405020304" pitchFamily="18" charset="0"/>
            </a:rPr>
            <a:t>Amenazas</a:t>
          </a:r>
        </a:p>
      </dsp:txBody>
      <dsp:txXfrm>
        <a:off x="4234816" y="20412"/>
        <a:ext cx="1237648" cy="210770"/>
      </dsp:txXfrm>
    </dsp:sp>
    <dsp:sp modelId="{299739FD-4F1E-47B4-BF04-0CCB6FA49E8D}">
      <dsp:nvSpPr>
        <dsp:cNvPr id="0" name=""/>
        <dsp:cNvSpPr/>
      </dsp:nvSpPr>
      <dsp:spPr>
        <a:xfrm>
          <a:off x="4236871" y="231183"/>
          <a:ext cx="1237648" cy="363163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Presupuestal: </a:t>
          </a:r>
          <a:r>
            <a:rPr lang="es-MX" sz="950" kern="1200">
              <a:latin typeface="Times New Roman" panose="02020603050405020304" pitchFamily="18" charset="0"/>
              <a:cs typeface="Times New Roman" panose="02020603050405020304" pitchFamily="18" charset="0"/>
            </a:rPr>
            <a:t>Ministración tardía de los recursos del FAISE</a:t>
          </a:r>
        </a:p>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Programático:</a:t>
          </a:r>
          <a:r>
            <a:rPr lang="es-MX" sz="950" kern="1200">
              <a:latin typeface="Times New Roman" panose="02020603050405020304" pitchFamily="18" charset="0"/>
              <a:cs typeface="Times New Roman" panose="02020603050405020304" pitchFamily="18" charset="0"/>
            </a:rPr>
            <a:t> Ejecución lenta del proceso de contratación de los proveedores</a:t>
          </a:r>
        </a:p>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Cobertura: </a:t>
          </a:r>
          <a:r>
            <a:rPr lang="es-MX" sz="950" kern="1200">
              <a:latin typeface="Times New Roman" panose="02020603050405020304" pitchFamily="18" charset="0"/>
              <a:cs typeface="Times New Roman" panose="02020603050405020304" pitchFamily="18" charset="0"/>
            </a:rPr>
            <a:t>Dificultad para contabilizar a los beneficiarios directos e indirectos de las obras de infraestructura social</a:t>
          </a:r>
        </a:p>
        <a:p>
          <a:pPr marL="57150" lvl="1" indent="-57150" algn="l" defTabSz="422275">
            <a:lnSpc>
              <a:spcPct val="90000"/>
            </a:lnSpc>
            <a:spcBef>
              <a:spcPct val="0"/>
            </a:spcBef>
            <a:spcAft>
              <a:spcPct val="15000"/>
            </a:spcAft>
            <a:buChar char="•"/>
          </a:pPr>
          <a:r>
            <a:rPr lang="es-MX" sz="950" b="1" kern="1200">
              <a:latin typeface="Times New Roman" panose="02020603050405020304" pitchFamily="18" charset="0"/>
              <a:cs typeface="Times New Roman" panose="02020603050405020304" pitchFamily="18" charset="0"/>
            </a:rPr>
            <a:t>Programático:</a:t>
          </a:r>
          <a:r>
            <a:rPr lang="es-MX" sz="950" kern="1200">
              <a:latin typeface="Times New Roman" panose="02020603050405020304" pitchFamily="18" charset="0"/>
              <a:cs typeface="Times New Roman" panose="02020603050405020304" pitchFamily="18" charset="0"/>
            </a:rPr>
            <a:t> La SEDESOL no acepte los proyectos propuestos por el Estado.</a:t>
          </a:r>
        </a:p>
      </dsp:txBody>
      <dsp:txXfrm>
        <a:off x="4236871" y="231183"/>
        <a:ext cx="1237648" cy="363163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31D6E9-A7B1-489D-B0BD-062A23172D15}">
      <dsp:nvSpPr>
        <dsp:cNvPr id="0" name=""/>
        <dsp:cNvSpPr/>
      </dsp:nvSpPr>
      <dsp:spPr>
        <a:xfrm>
          <a:off x="-5921869" y="-906807"/>
          <a:ext cx="7054354" cy="7054354"/>
        </a:xfrm>
        <a:prstGeom prst="blockArc">
          <a:avLst>
            <a:gd name="adj1" fmla="val 18900000"/>
            <a:gd name="adj2" fmla="val 2700000"/>
            <a:gd name="adj3" fmla="val 306"/>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0C6BDE-832A-4806-A1AB-6B5C90986216}">
      <dsp:nvSpPr>
        <dsp:cNvPr id="0" name=""/>
        <dsp:cNvSpPr/>
      </dsp:nvSpPr>
      <dsp:spPr>
        <a:xfrm>
          <a:off x="367637" y="238244"/>
          <a:ext cx="5048798" cy="476278"/>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78046" tIns="25400" rIns="25400" bIns="254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Hay diferencias entre la información reportada en el SFU Gestión de Proyectos y Avance Financiero</a:t>
          </a:r>
        </a:p>
      </dsp:txBody>
      <dsp:txXfrm>
        <a:off x="367637" y="238244"/>
        <a:ext cx="5048798" cy="476278"/>
      </dsp:txXfrm>
    </dsp:sp>
    <dsp:sp modelId="{78CA14D7-84D7-45A9-98D9-119C27DFE1B1}">
      <dsp:nvSpPr>
        <dsp:cNvPr id="0" name=""/>
        <dsp:cNvSpPr/>
      </dsp:nvSpPr>
      <dsp:spPr>
        <a:xfrm>
          <a:off x="69963" y="178709"/>
          <a:ext cx="595348" cy="595348"/>
        </a:xfrm>
        <a:prstGeom prst="ellipse">
          <a:avLst/>
        </a:prstGeom>
        <a:solidFill>
          <a:schemeClr val="lt1">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85D51B6-8939-4476-B2CF-4D264812AF8C}">
      <dsp:nvSpPr>
        <dsp:cNvPr id="0" name=""/>
        <dsp:cNvSpPr/>
      </dsp:nvSpPr>
      <dsp:spPr>
        <a:xfrm>
          <a:off x="798950" y="953080"/>
          <a:ext cx="4617485" cy="476278"/>
        </a:xfrm>
        <a:prstGeom prst="rect">
          <a:avLst/>
        </a:prstGeom>
        <a:gradFill rotWithShape="0">
          <a:gsLst>
            <a:gs pos="0">
              <a:schemeClr val="accent4">
                <a:hueOff val="-744128"/>
                <a:satOff val="4483"/>
                <a:lumOff val="359"/>
                <a:alphaOff val="0"/>
                <a:shade val="51000"/>
                <a:satMod val="130000"/>
              </a:schemeClr>
            </a:gs>
            <a:gs pos="80000">
              <a:schemeClr val="accent4">
                <a:hueOff val="-744128"/>
                <a:satOff val="4483"/>
                <a:lumOff val="359"/>
                <a:alphaOff val="0"/>
                <a:shade val="93000"/>
                <a:satMod val="130000"/>
              </a:schemeClr>
            </a:gs>
            <a:gs pos="100000">
              <a:schemeClr val="accent4">
                <a:hueOff val="-744128"/>
                <a:satOff val="4483"/>
                <a:lumOff val="3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78046" tIns="25400" rIns="25400" bIns="254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Los indicadores estatales no presentan metas retadoras, ya que se logró alcanzarlas y superarlas</a:t>
          </a:r>
        </a:p>
      </dsp:txBody>
      <dsp:txXfrm>
        <a:off x="798950" y="953080"/>
        <a:ext cx="4617485" cy="476278"/>
      </dsp:txXfrm>
    </dsp:sp>
    <dsp:sp modelId="{E1CFED4D-BB4D-4DAC-A7E3-382625316B53}">
      <dsp:nvSpPr>
        <dsp:cNvPr id="0" name=""/>
        <dsp:cNvSpPr/>
      </dsp:nvSpPr>
      <dsp:spPr>
        <a:xfrm>
          <a:off x="501276" y="893546"/>
          <a:ext cx="595348" cy="595348"/>
        </a:xfrm>
        <a:prstGeom prst="ellipse">
          <a:avLst/>
        </a:prstGeom>
        <a:solidFill>
          <a:schemeClr val="lt1">
            <a:hueOff val="0"/>
            <a:satOff val="0"/>
            <a:lumOff val="0"/>
            <a:alphaOff val="0"/>
          </a:schemeClr>
        </a:solidFill>
        <a:ln w="9525" cap="flat" cmpd="sng" algn="ctr">
          <a:solidFill>
            <a:schemeClr val="accent4">
              <a:hueOff val="-744128"/>
              <a:satOff val="4483"/>
              <a:lumOff val="35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EB02ED51-1B73-458F-B779-F0413FCEF895}">
      <dsp:nvSpPr>
        <dsp:cNvPr id="0" name=""/>
        <dsp:cNvSpPr/>
      </dsp:nvSpPr>
      <dsp:spPr>
        <a:xfrm>
          <a:off x="1035308" y="1667393"/>
          <a:ext cx="4381127" cy="476278"/>
        </a:xfrm>
        <a:prstGeom prst="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78046" tIns="25400" rIns="25400" bIns="254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Los indicadores muestran un avance progresivo, sin embargo las metas anuales deben seguir la misma lógica, reflejando una línea base progresiva.</a:t>
          </a:r>
        </a:p>
      </dsp:txBody>
      <dsp:txXfrm>
        <a:off x="1035308" y="1667393"/>
        <a:ext cx="4381127" cy="476278"/>
      </dsp:txXfrm>
    </dsp:sp>
    <dsp:sp modelId="{B263A48B-BFB5-4F15-B772-395DCEBBA0B8}">
      <dsp:nvSpPr>
        <dsp:cNvPr id="0" name=""/>
        <dsp:cNvSpPr/>
      </dsp:nvSpPr>
      <dsp:spPr>
        <a:xfrm>
          <a:off x="737634" y="1607859"/>
          <a:ext cx="595348" cy="595348"/>
        </a:xfrm>
        <a:prstGeom prst="ellipse">
          <a:avLst/>
        </a:prstGeom>
        <a:solidFill>
          <a:schemeClr val="lt1">
            <a:hueOff val="0"/>
            <a:satOff val="0"/>
            <a:lumOff val="0"/>
            <a:alphaOff val="0"/>
          </a:schemeClr>
        </a:solidFill>
        <a:ln w="9525" cap="flat" cmpd="sng" algn="ctr">
          <a:solidFill>
            <a:schemeClr val="accent4">
              <a:hueOff val="-1488257"/>
              <a:satOff val="8966"/>
              <a:lumOff val="719"/>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4B3AB42-D84E-4A4D-B326-BCF0B92DA50C}">
      <dsp:nvSpPr>
        <dsp:cNvPr id="0" name=""/>
        <dsp:cNvSpPr/>
      </dsp:nvSpPr>
      <dsp:spPr>
        <a:xfrm>
          <a:off x="1110774" y="2382230"/>
          <a:ext cx="4305661" cy="476278"/>
        </a:xfrm>
        <a:prstGeom prst="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78046" tIns="25400" rIns="25400" bIns="254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No se siguieron los indicadores de la MIDS en cuanto a la distribución de proyectos</a:t>
          </a:r>
        </a:p>
      </dsp:txBody>
      <dsp:txXfrm>
        <a:off x="1110774" y="2382230"/>
        <a:ext cx="4305661" cy="476278"/>
      </dsp:txXfrm>
    </dsp:sp>
    <dsp:sp modelId="{274C696D-6D12-474C-9A38-2B3C21A42446}">
      <dsp:nvSpPr>
        <dsp:cNvPr id="0" name=""/>
        <dsp:cNvSpPr/>
      </dsp:nvSpPr>
      <dsp:spPr>
        <a:xfrm>
          <a:off x="813100" y="2322695"/>
          <a:ext cx="595348" cy="595348"/>
        </a:xfrm>
        <a:prstGeom prst="ellipse">
          <a:avLst/>
        </a:prstGeom>
        <a:solidFill>
          <a:schemeClr val="lt1">
            <a:hueOff val="0"/>
            <a:satOff val="0"/>
            <a:lumOff val="0"/>
            <a:alphaOff val="0"/>
          </a:schemeClr>
        </a:solidFill>
        <a:ln w="9525" cap="flat" cmpd="sng" algn="ctr">
          <a:solidFill>
            <a:schemeClr val="accent4">
              <a:hueOff val="-2232385"/>
              <a:satOff val="13449"/>
              <a:lumOff val="107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B8546EE-6600-4B17-9E22-725A86FA018B}">
      <dsp:nvSpPr>
        <dsp:cNvPr id="0" name=""/>
        <dsp:cNvSpPr/>
      </dsp:nvSpPr>
      <dsp:spPr>
        <a:xfrm>
          <a:off x="1035308" y="3097067"/>
          <a:ext cx="4381127" cy="476278"/>
        </a:xfrm>
        <a:prstGeom prst="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78046" tIns="25400" rIns="25400" bIns="254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Se logró un Buen desempeño programático y presupuestal</a:t>
          </a:r>
        </a:p>
      </dsp:txBody>
      <dsp:txXfrm>
        <a:off x="1035308" y="3097067"/>
        <a:ext cx="4381127" cy="476278"/>
      </dsp:txXfrm>
    </dsp:sp>
    <dsp:sp modelId="{A6D971C7-D00C-4BEA-975F-AB15A07FCD73}">
      <dsp:nvSpPr>
        <dsp:cNvPr id="0" name=""/>
        <dsp:cNvSpPr/>
      </dsp:nvSpPr>
      <dsp:spPr>
        <a:xfrm>
          <a:off x="737634" y="3037532"/>
          <a:ext cx="595348" cy="595348"/>
        </a:xfrm>
        <a:prstGeom prst="ellipse">
          <a:avLst/>
        </a:prstGeom>
        <a:solidFill>
          <a:schemeClr val="lt1">
            <a:hueOff val="0"/>
            <a:satOff val="0"/>
            <a:lumOff val="0"/>
            <a:alphaOff val="0"/>
          </a:schemeClr>
        </a:solidFill>
        <a:ln w="9525" cap="flat" cmpd="sng" algn="ctr">
          <a:solidFill>
            <a:schemeClr val="accent4">
              <a:hueOff val="-2976513"/>
              <a:satOff val="17933"/>
              <a:lumOff val="143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9992D89-AE61-4EA0-A52A-5A6B14FFEC72}">
      <dsp:nvSpPr>
        <dsp:cNvPr id="0" name=""/>
        <dsp:cNvSpPr/>
      </dsp:nvSpPr>
      <dsp:spPr>
        <a:xfrm>
          <a:off x="798950" y="3811380"/>
          <a:ext cx="4617485" cy="476278"/>
        </a:xfrm>
        <a:prstGeom prst="rect">
          <a:avLst/>
        </a:prstGeom>
        <a:gradFill rotWithShape="0">
          <a:gsLst>
            <a:gs pos="0">
              <a:schemeClr val="accent4">
                <a:hueOff val="-3720641"/>
                <a:satOff val="22416"/>
                <a:lumOff val="1797"/>
                <a:alphaOff val="0"/>
                <a:shade val="51000"/>
                <a:satMod val="130000"/>
              </a:schemeClr>
            </a:gs>
            <a:gs pos="80000">
              <a:schemeClr val="accent4">
                <a:hueOff val="-3720641"/>
                <a:satOff val="22416"/>
                <a:lumOff val="1797"/>
                <a:alphaOff val="0"/>
                <a:shade val="93000"/>
                <a:satMod val="130000"/>
              </a:schemeClr>
            </a:gs>
            <a:gs pos="100000">
              <a:schemeClr val="accent4">
                <a:hueOff val="-3720641"/>
                <a:satOff val="22416"/>
                <a:lumOff val="17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78046" tIns="25400" rIns="25400" bIns="254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De 74 obras, se concluyeron 62 representando un buen avance de 84%</a:t>
          </a:r>
        </a:p>
      </dsp:txBody>
      <dsp:txXfrm>
        <a:off x="798950" y="3811380"/>
        <a:ext cx="4617485" cy="476278"/>
      </dsp:txXfrm>
    </dsp:sp>
    <dsp:sp modelId="{F5533D3D-2B01-4491-8D2E-CD40F5320F8B}">
      <dsp:nvSpPr>
        <dsp:cNvPr id="0" name=""/>
        <dsp:cNvSpPr/>
      </dsp:nvSpPr>
      <dsp:spPr>
        <a:xfrm>
          <a:off x="501276" y="3751845"/>
          <a:ext cx="595348" cy="595348"/>
        </a:xfrm>
        <a:prstGeom prst="ellipse">
          <a:avLst/>
        </a:prstGeom>
        <a:solidFill>
          <a:schemeClr val="lt1">
            <a:hueOff val="0"/>
            <a:satOff val="0"/>
            <a:lumOff val="0"/>
            <a:alphaOff val="0"/>
          </a:schemeClr>
        </a:solidFill>
        <a:ln w="9525" cap="flat" cmpd="sng" algn="ctr">
          <a:solidFill>
            <a:schemeClr val="accent4">
              <a:hueOff val="-3720641"/>
              <a:satOff val="22416"/>
              <a:lumOff val="179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FA1D5244-95F2-43B9-A4F8-41E857395E29}">
      <dsp:nvSpPr>
        <dsp:cNvPr id="0" name=""/>
        <dsp:cNvSpPr/>
      </dsp:nvSpPr>
      <dsp:spPr>
        <a:xfrm>
          <a:off x="367637" y="4526217"/>
          <a:ext cx="5048798" cy="476278"/>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78046" tIns="25400" rIns="25400" bIns="25400" numCol="1" spcCol="1270" anchor="ctr" anchorCtr="0">
          <a:noAutofit/>
        </a:bodyPr>
        <a:lstStyle/>
        <a:p>
          <a:pPr marL="0" lvl="0" indent="0" algn="l"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Se tuvo de cobertura un 98% de las ZAP en el Estado. </a:t>
          </a:r>
        </a:p>
      </dsp:txBody>
      <dsp:txXfrm>
        <a:off x="367637" y="4526217"/>
        <a:ext cx="5048798" cy="476278"/>
      </dsp:txXfrm>
    </dsp:sp>
    <dsp:sp modelId="{8F461B24-77D2-4C69-A009-9CA58CDE4732}">
      <dsp:nvSpPr>
        <dsp:cNvPr id="0" name=""/>
        <dsp:cNvSpPr/>
      </dsp:nvSpPr>
      <dsp:spPr>
        <a:xfrm>
          <a:off x="69963" y="4466682"/>
          <a:ext cx="595348" cy="595348"/>
        </a:xfrm>
        <a:prstGeom prst="ellipse">
          <a:avLst/>
        </a:prstGeom>
        <a:solidFill>
          <a:schemeClr val="lt1">
            <a:hueOff val="0"/>
            <a:satOff val="0"/>
            <a:lumOff val="0"/>
            <a:alphaOff val="0"/>
          </a:schemeClr>
        </a:soli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53B77F-F4A3-4A11-88CB-0F32E0B0B250}">
      <dsp:nvSpPr>
        <dsp:cNvPr id="0" name=""/>
        <dsp:cNvSpPr/>
      </dsp:nvSpPr>
      <dsp:spPr>
        <a:xfrm>
          <a:off x="0" y="0"/>
          <a:ext cx="5486400" cy="1588324"/>
        </a:xfrm>
        <a:prstGeom prst="roundRect">
          <a:avLst>
            <a:gd name="adj" fmla="val 10000"/>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t" anchorCtr="0">
          <a:noAutofit/>
        </a:bodyPr>
        <a:lstStyle/>
        <a:p>
          <a:pPr marL="0" lvl="0" indent="0" algn="just" defTabSz="711200">
            <a:lnSpc>
              <a:spcPct val="90000"/>
            </a:lnSpc>
            <a:spcBef>
              <a:spcPct val="0"/>
            </a:spcBef>
            <a:spcAft>
              <a:spcPct val="35000"/>
            </a:spcAft>
            <a:buNone/>
          </a:pPr>
          <a:r>
            <a:rPr lang="es-MX" sz="1600" kern="1200">
              <a:latin typeface="Times New Roman" panose="02020603050405020304" pitchFamily="18" charset="0"/>
              <a:cs typeface="Times New Roman" panose="02020603050405020304" pitchFamily="18" charset="0"/>
            </a:rPr>
            <a:t>Programático</a:t>
          </a:r>
        </a:p>
        <a:p>
          <a:pPr marL="114300" lvl="1" indent="-114300" algn="just"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Identificar como Unidad de medida de las metas principales del Programa de Obra Social, las personas beneficiadas con la infraestructura financiada con el FISE. </a:t>
          </a:r>
        </a:p>
      </dsp:txBody>
      <dsp:txXfrm>
        <a:off x="1256112" y="0"/>
        <a:ext cx="4230287" cy="1588324"/>
      </dsp:txXfrm>
    </dsp:sp>
    <dsp:sp modelId="{DD5257EF-F8FC-4869-A0A4-F14CC9DB21DC}">
      <dsp:nvSpPr>
        <dsp:cNvPr id="0" name=""/>
        <dsp:cNvSpPr/>
      </dsp:nvSpPr>
      <dsp:spPr>
        <a:xfrm>
          <a:off x="158832" y="158832"/>
          <a:ext cx="1097280" cy="127065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0B97B21B-0DB8-4D92-AAB8-FD9509B10E06}">
      <dsp:nvSpPr>
        <dsp:cNvPr id="0" name=""/>
        <dsp:cNvSpPr/>
      </dsp:nvSpPr>
      <dsp:spPr>
        <a:xfrm>
          <a:off x="0" y="1747157"/>
          <a:ext cx="5486400" cy="1588324"/>
        </a:xfrm>
        <a:prstGeom prst="roundRect">
          <a:avLst>
            <a:gd name="adj" fmla="val 10000"/>
          </a:avLst>
        </a:prstGeom>
        <a:gradFill rotWithShape="0">
          <a:gsLst>
            <a:gs pos="0">
              <a:schemeClr val="accent1">
                <a:shade val="80000"/>
                <a:hueOff val="153123"/>
                <a:satOff val="-2196"/>
                <a:lumOff val="12807"/>
                <a:alphaOff val="0"/>
                <a:shade val="51000"/>
                <a:satMod val="130000"/>
              </a:schemeClr>
            </a:gs>
            <a:gs pos="80000">
              <a:schemeClr val="accent1">
                <a:shade val="80000"/>
                <a:hueOff val="153123"/>
                <a:satOff val="-2196"/>
                <a:lumOff val="12807"/>
                <a:alphaOff val="0"/>
                <a:shade val="93000"/>
                <a:satMod val="130000"/>
              </a:schemeClr>
            </a:gs>
            <a:gs pos="100000">
              <a:schemeClr val="accent1">
                <a:shade val="80000"/>
                <a:hueOff val="153123"/>
                <a:satOff val="-2196"/>
                <a:lumOff val="128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t" anchorCtr="0">
          <a:noAutofit/>
        </a:bodyPr>
        <a:lstStyle/>
        <a:p>
          <a:pPr marL="0" lvl="0" indent="0" algn="just" defTabSz="711200">
            <a:lnSpc>
              <a:spcPct val="90000"/>
            </a:lnSpc>
            <a:spcBef>
              <a:spcPct val="0"/>
            </a:spcBef>
            <a:spcAft>
              <a:spcPct val="35000"/>
            </a:spcAft>
            <a:buNone/>
          </a:pPr>
          <a:r>
            <a:rPr lang="es-MX" sz="1600" kern="1200">
              <a:latin typeface="Times New Roman" panose="02020603050405020304" pitchFamily="18" charset="0"/>
              <a:cs typeface="Times New Roman" panose="02020603050405020304" pitchFamily="18" charset="0"/>
            </a:rPr>
            <a:t>Indicadores</a:t>
          </a:r>
        </a:p>
        <a:p>
          <a:pPr marL="114300" lvl="1" indent="-114300" algn="just"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Establecer metas retadoras a los indicadores estatales "Porcentaje de comunidades del Estado con Obra Social" y "Porcentaje de Obras focalizadas en colonias de atención prioritaria", así mismo establecer la línea base del ejercicio fiscal inmediato anterior. </a:t>
          </a:r>
        </a:p>
      </dsp:txBody>
      <dsp:txXfrm>
        <a:off x="1256112" y="1747157"/>
        <a:ext cx="4230287" cy="1588324"/>
      </dsp:txXfrm>
    </dsp:sp>
    <dsp:sp modelId="{42CB8823-E21A-4796-BB16-24E3148106CC}">
      <dsp:nvSpPr>
        <dsp:cNvPr id="0" name=""/>
        <dsp:cNvSpPr/>
      </dsp:nvSpPr>
      <dsp:spPr>
        <a:xfrm>
          <a:off x="158832" y="1905989"/>
          <a:ext cx="1097280" cy="127065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DDE8ED3E-A6C7-4530-8119-EC89FD50FDA7}">
      <dsp:nvSpPr>
        <dsp:cNvPr id="0" name=""/>
        <dsp:cNvSpPr/>
      </dsp:nvSpPr>
      <dsp:spPr>
        <a:xfrm>
          <a:off x="0" y="3494314"/>
          <a:ext cx="5486400" cy="1588324"/>
        </a:xfrm>
        <a:prstGeom prst="roundRect">
          <a:avLst>
            <a:gd name="adj" fmla="val 10000"/>
          </a:avLst>
        </a:prstGeom>
        <a:gradFill rotWithShape="0">
          <a:gsLst>
            <a:gs pos="0">
              <a:schemeClr val="accent1">
                <a:shade val="80000"/>
                <a:hueOff val="306246"/>
                <a:satOff val="-4392"/>
                <a:lumOff val="25615"/>
                <a:alphaOff val="0"/>
                <a:shade val="51000"/>
                <a:satMod val="130000"/>
              </a:schemeClr>
            </a:gs>
            <a:gs pos="80000">
              <a:schemeClr val="accent1">
                <a:shade val="80000"/>
                <a:hueOff val="306246"/>
                <a:satOff val="-4392"/>
                <a:lumOff val="25615"/>
                <a:alphaOff val="0"/>
                <a:shade val="93000"/>
                <a:satMod val="130000"/>
              </a:schemeClr>
            </a:gs>
            <a:gs pos="100000">
              <a:schemeClr val="accent1">
                <a:shade val="80000"/>
                <a:hueOff val="306246"/>
                <a:satOff val="-4392"/>
                <a:lumOff val="256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t" anchorCtr="0">
          <a:noAutofit/>
        </a:bodyPr>
        <a:lstStyle/>
        <a:p>
          <a:pPr marL="0" lvl="0" indent="0" algn="just" defTabSz="711200">
            <a:lnSpc>
              <a:spcPct val="90000"/>
            </a:lnSpc>
            <a:spcBef>
              <a:spcPct val="0"/>
            </a:spcBef>
            <a:spcAft>
              <a:spcPct val="35000"/>
            </a:spcAft>
            <a:buNone/>
          </a:pPr>
          <a:r>
            <a:rPr lang="es-MX" sz="1600" kern="1200">
              <a:latin typeface="Times New Roman" panose="02020603050405020304" pitchFamily="18" charset="0"/>
              <a:cs typeface="Times New Roman" panose="02020603050405020304" pitchFamily="18" charset="0"/>
            </a:rPr>
            <a:t>Indicadores</a:t>
          </a:r>
        </a:p>
        <a:p>
          <a:pPr marL="114300" lvl="1" indent="-114300" algn="just" defTabSz="533400">
            <a:lnSpc>
              <a:spcPct val="90000"/>
            </a:lnSpc>
            <a:spcBef>
              <a:spcPct val="0"/>
            </a:spcBef>
            <a:spcAft>
              <a:spcPct val="15000"/>
            </a:spcAft>
            <a:buChar char="•"/>
          </a:pPr>
          <a:r>
            <a:rPr lang="es-MX" sz="1200" kern="1200">
              <a:latin typeface="Times New Roman" panose="02020603050405020304" pitchFamily="18" charset="0"/>
              <a:cs typeface="Times New Roman" panose="02020603050405020304" pitchFamily="18" charset="0"/>
            </a:rPr>
            <a:t>Monitorear la cobertura en las Zonas de Atención Prioritaria, identificando en un indicador la población atendida con carencia por acceso a los servicios básicos de la vivienda y de calidad y espacios en la vivienda, llamado: "Población con carencia por acceso a los servicios básicos de la vivienda en las Zonas de Atención Prioritaria beneficiada con Obra Social". </a:t>
          </a:r>
        </a:p>
      </dsp:txBody>
      <dsp:txXfrm>
        <a:off x="1256112" y="3494314"/>
        <a:ext cx="4230287" cy="1588324"/>
      </dsp:txXfrm>
    </dsp:sp>
    <dsp:sp modelId="{9E9D4D11-1376-4FAE-AC2D-5A224EBE3BB9}">
      <dsp:nvSpPr>
        <dsp:cNvPr id="0" name=""/>
        <dsp:cNvSpPr/>
      </dsp:nvSpPr>
      <dsp:spPr>
        <a:xfrm>
          <a:off x="158832" y="3653146"/>
          <a:ext cx="1097280" cy="127065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8000" r="-18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5424E-7E47-4396-95F9-150B0D0E04E6}">
      <dsp:nvSpPr>
        <dsp:cNvPr id="0" name=""/>
        <dsp:cNvSpPr/>
      </dsp:nvSpPr>
      <dsp:spPr>
        <a:xfrm rot="10800000">
          <a:off x="574823" y="3714"/>
          <a:ext cx="1705771" cy="58069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6072"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Alcantarillado</a:t>
          </a:r>
        </a:p>
      </dsp:txBody>
      <dsp:txXfrm rot="10800000">
        <a:off x="719997" y="3714"/>
        <a:ext cx="1560597" cy="580697"/>
      </dsp:txXfrm>
    </dsp:sp>
    <dsp:sp modelId="{C8400E65-570F-463C-96DA-69FA194F90E0}">
      <dsp:nvSpPr>
        <dsp:cNvPr id="0" name=""/>
        <dsp:cNvSpPr/>
      </dsp:nvSpPr>
      <dsp:spPr>
        <a:xfrm>
          <a:off x="284474" y="3714"/>
          <a:ext cx="580697" cy="58069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69D200-9654-447E-AD4A-DB31792C277F}">
      <dsp:nvSpPr>
        <dsp:cNvPr id="0" name=""/>
        <dsp:cNvSpPr/>
      </dsp:nvSpPr>
      <dsp:spPr>
        <a:xfrm rot="10800000">
          <a:off x="574823" y="757755"/>
          <a:ext cx="1705771" cy="58069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6072"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Agua Potable</a:t>
          </a:r>
        </a:p>
      </dsp:txBody>
      <dsp:txXfrm rot="10800000">
        <a:off x="719997" y="757755"/>
        <a:ext cx="1560597" cy="580697"/>
      </dsp:txXfrm>
    </dsp:sp>
    <dsp:sp modelId="{56B44884-C8BE-4EAC-BB1D-D307562B75EF}">
      <dsp:nvSpPr>
        <dsp:cNvPr id="0" name=""/>
        <dsp:cNvSpPr/>
      </dsp:nvSpPr>
      <dsp:spPr>
        <a:xfrm>
          <a:off x="284474" y="757755"/>
          <a:ext cx="580697" cy="58069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0E2BFE-372C-477E-84E5-5C7A333E1E7D}">
      <dsp:nvSpPr>
        <dsp:cNvPr id="0" name=""/>
        <dsp:cNvSpPr/>
      </dsp:nvSpPr>
      <dsp:spPr>
        <a:xfrm rot="10800000">
          <a:off x="574823" y="1511795"/>
          <a:ext cx="1705771" cy="58069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6072"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Drenaje y Letrinas</a:t>
          </a:r>
        </a:p>
      </dsp:txBody>
      <dsp:txXfrm rot="10800000">
        <a:off x="719997" y="1511795"/>
        <a:ext cx="1560597" cy="580697"/>
      </dsp:txXfrm>
    </dsp:sp>
    <dsp:sp modelId="{56D3D0B9-D54A-4A13-B188-CB7BAD167BCC}">
      <dsp:nvSpPr>
        <dsp:cNvPr id="0" name=""/>
        <dsp:cNvSpPr/>
      </dsp:nvSpPr>
      <dsp:spPr>
        <a:xfrm>
          <a:off x="284474" y="1511795"/>
          <a:ext cx="580697" cy="58069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E795230-AF19-4756-B3A4-3F4D51FB4FC4}">
      <dsp:nvSpPr>
        <dsp:cNvPr id="0" name=""/>
        <dsp:cNvSpPr/>
      </dsp:nvSpPr>
      <dsp:spPr>
        <a:xfrm rot="10800000">
          <a:off x="574823" y="2265835"/>
          <a:ext cx="1705771" cy="58069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6072"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Electrificación rural y de colonias pobres</a:t>
          </a:r>
        </a:p>
      </dsp:txBody>
      <dsp:txXfrm rot="10800000">
        <a:off x="719997" y="2265835"/>
        <a:ext cx="1560597" cy="580697"/>
      </dsp:txXfrm>
    </dsp:sp>
    <dsp:sp modelId="{472A51C8-3543-4B15-92C6-8E4C9AD6029D}">
      <dsp:nvSpPr>
        <dsp:cNvPr id="0" name=""/>
        <dsp:cNvSpPr/>
      </dsp:nvSpPr>
      <dsp:spPr>
        <a:xfrm>
          <a:off x="284474" y="2265835"/>
          <a:ext cx="580697" cy="580697"/>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2217A6-228F-4D2D-8FED-A91B71DDCA28}">
      <dsp:nvSpPr>
        <dsp:cNvPr id="0" name=""/>
        <dsp:cNvSpPr/>
      </dsp:nvSpPr>
      <dsp:spPr>
        <a:xfrm rot="10800000">
          <a:off x="574823" y="3019876"/>
          <a:ext cx="1705771" cy="58069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6072"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Infraestructura Básica del Sector Educativo</a:t>
          </a:r>
        </a:p>
      </dsp:txBody>
      <dsp:txXfrm rot="10800000">
        <a:off x="719997" y="3019876"/>
        <a:ext cx="1560597" cy="580697"/>
      </dsp:txXfrm>
    </dsp:sp>
    <dsp:sp modelId="{492CF5A0-74F2-4ED7-AF1B-2E6F74C6CCB2}">
      <dsp:nvSpPr>
        <dsp:cNvPr id="0" name=""/>
        <dsp:cNvSpPr/>
      </dsp:nvSpPr>
      <dsp:spPr>
        <a:xfrm>
          <a:off x="284474" y="3019876"/>
          <a:ext cx="580697" cy="580697"/>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22BFA23-06CB-4375-BE78-507C1C41052A}">
      <dsp:nvSpPr>
        <dsp:cNvPr id="0" name=""/>
        <dsp:cNvSpPr/>
      </dsp:nvSpPr>
      <dsp:spPr>
        <a:xfrm rot="10800000">
          <a:off x="574823" y="3773916"/>
          <a:ext cx="1705771" cy="58069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6072"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Infraestructura Básica del Sector Salud</a:t>
          </a:r>
        </a:p>
      </dsp:txBody>
      <dsp:txXfrm rot="10800000">
        <a:off x="719997" y="3773916"/>
        <a:ext cx="1560597" cy="580697"/>
      </dsp:txXfrm>
    </dsp:sp>
    <dsp:sp modelId="{A070DF11-5A43-40B6-B5D7-ECC3A2DCDAE0}">
      <dsp:nvSpPr>
        <dsp:cNvPr id="0" name=""/>
        <dsp:cNvSpPr/>
      </dsp:nvSpPr>
      <dsp:spPr>
        <a:xfrm>
          <a:off x="284474" y="3773916"/>
          <a:ext cx="580697" cy="580697"/>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94CA7D0-15F8-459B-ABAD-5DC28CA3C796}">
      <dsp:nvSpPr>
        <dsp:cNvPr id="0" name=""/>
        <dsp:cNvSpPr/>
      </dsp:nvSpPr>
      <dsp:spPr>
        <a:xfrm rot="10800000">
          <a:off x="574823" y="4527957"/>
          <a:ext cx="1705771" cy="58069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6072"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Mejoramiento de Vivienda</a:t>
          </a:r>
        </a:p>
      </dsp:txBody>
      <dsp:txXfrm rot="10800000">
        <a:off x="719997" y="4527957"/>
        <a:ext cx="1560597" cy="580697"/>
      </dsp:txXfrm>
    </dsp:sp>
    <dsp:sp modelId="{7BD3D56F-5D0B-4E63-BB31-446AA8D0D180}">
      <dsp:nvSpPr>
        <dsp:cNvPr id="0" name=""/>
        <dsp:cNvSpPr/>
      </dsp:nvSpPr>
      <dsp:spPr>
        <a:xfrm>
          <a:off x="284474" y="4527957"/>
          <a:ext cx="580697" cy="580697"/>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23000" r="-2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4915AB-7297-4CD5-A68A-7F40D4C614A3}">
      <dsp:nvSpPr>
        <dsp:cNvPr id="0" name=""/>
        <dsp:cNvSpPr/>
      </dsp:nvSpPr>
      <dsp:spPr>
        <a:xfrm rot="10800000">
          <a:off x="574823" y="5281997"/>
          <a:ext cx="1705771" cy="58069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6072" tIns="45720" rIns="85344" bIns="45720" numCol="1" spcCol="1270" anchor="ctr" anchorCtr="0">
          <a:noAutofit/>
        </a:bodyPr>
        <a:lstStyle/>
        <a:p>
          <a:pPr marL="0" lvl="0" indent="0" algn="ctr"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Urbanización</a:t>
          </a:r>
        </a:p>
      </dsp:txBody>
      <dsp:txXfrm rot="10800000">
        <a:off x="719997" y="5281997"/>
        <a:ext cx="1560597" cy="580697"/>
      </dsp:txXfrm>
    </dsp:sp>
    <dsp:sp modelId="{2FC18D12-EDE0-4E41-B687-4CFE11BE8526}">
      <dsp:nvSpPr>
        <dsp:cNvPr id="0" name=""/>
        <dsp:cNvSpPr/>
      </dsp:nvSpPr>
      <dsp:spPr>
        <a:xfrm>
          <a:off x="284474" y="5281997"/>
          <a:ext cx="580697" cy="580697"/>
        </a:xfrm>
        <a:prstGeom prst="ellipse">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AC478-EB08-4456-832F-C32EB91D105D}">
      <dsp:nvSpPr>
        <dsp:cNvPr id="0" name=""/>
        <dsp:cNvSpPr/>
      </dsp:nvSpPr>
      <dsp:spPr>
        <a:xfrm>
          <a:off x="0" y="0"/>
          <a:ext cx="2945081" cy="9023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l" defTabSz="1022350">
            <a:lnSpc>
              <a:spcPct val="90000"/>
            </a:lnSpc>
            <a:spcBef>
              <a:spcPct val="0"/>
            </a:spcBef>
            <a:spcAft>
              <a:spcPct val="35000"/>
            </a:spcAft>
            <a:buNone/>
          </a:pPr>
          <a:r>
            <a:rPr lang="es-MX" sz="2300" kern="1200">
              <a:latin typeface="Times New Roman" panose="02020603050405020304" pitchFamily="18" charset="0"/>
              <a:cs typeface="Times New Roman" panose="02020603050405020304" pitchFamily="18" charset="0"/>
            </a:rPr>
            <a:t>Agua y Saneamiento</a:t>
          </a:r>
        </a:p>
      </dsp:txBody>
      <dsp:txXfrm>
        <a:off x="679246" y="0"/>
        <a:ext cx="2265834" cy="902304"/>
      </dsp:txXfrm>
    </dsp:sp>
    <dsp:sp modelId="{2F34AA0B-C5C0-4884-B3E7-64974DE45164}">
      <dsp:nvSpPr>
        <dsp:cNvPr id="0" name=""/>
        <dsp:cNvSpPr/>
      </dsp:nvSpPr>
      <dsp:spPr>
        <a:xfrm>
          <a:off x="90230" y="90230"/>
          <a:ext cx="589016" cy="721843"/>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2000" r="-4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5FA510-7256-4CF0-98ED-ACCD1FE9B550}">
      <dsp:nvSpPr>
        <dsp:cNvPr id="0" name=""/>
        <dsp:cNvSpPr/>
      </dsp:nvSpPr>
      <dsp:spPr>
        <a:xfrm>
          <a:off x="0" y="992534"/>
          <a:ext cx="2945081" cy="9023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l" defTabSz="1022350">
            <a:lnSpc>
              <a:spcPct val="90000"/>
            </a:lnSpc>
            <a:spcBef>
              <a:spcPct val="0"/>
            </a:spcBef>
            <a:spcAft>
              <a:spcPct val="35000"/>
            </a:spcAft>
            <a:buNone/>
          </a:pPr>
          <a:r>
            <a:rPr lang="es-MX" sz="2300" kern="1200">
              <a:latin typeface="Times New Roman" panose="02020603050405020304" pitchFamily="18" charset="0"/>
              <a:cs typeface="Times New Roman" panose="02020603050405020304" pitchFamily="18" charset="0"/>
            </a:rPr>
            <a:t>Educación</a:t>
          </a:r>
        </a:p>
      </dsp:txBody>
      <dsp:txXfrm>
        <a:off x="679246" y="992534"/>
        <a:ext cx="2265834" cy="902304"/>
      </dsp:txXfrm>
    </dsp:sp>
    <dsp:sp modelId="{567EE57B-9E68-4477-B7FC-17F882AFE30B}">
      <dsp:nvSpPr>
        <dsp:cNvPr id="0" name=""/>
        <dsp:cNvSpPr/>
      </dsp:nvSpPr>
      <dsp:spPr>
        <a:xfrm>
          <a:off x="90230" y="1082765"/>
          <a:ext cx="589016" cy="721843"/>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4000" r="-2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5B8766-A79B-49CF-B60D-388E72CC58F6}">
      <dsp:nvSpPr>
        <dsp:cNvPr id="0" name=""/>
        <dsp:cNvSpPr/>
      </dsp:nvSpPr>
      <dsp:spPr>
        <a:xfrm>
          <a:off x="0" y="1985069"/>
          <a:ext cx="2945081" cy="9023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l" defTabSz="1022350">
            <a:lnSpc>
              <a:spcPct val="90000"/>
            </a:lnSpc>
            <a:spcBef>
              <a:spcPct val="0"/>
            </a:spcBef>
            <a:spcAft>
              <a:spcPct val="35000"/>
            </a:spcAft>
            <a:buNone/>
          </a:pPr>
          <a:r>
            <a:rPr lang="es-MX" sz="2300" kern="1200">
              <a:latin typeface="Times New Roman" panose="02020603050405020304" pitchFamily="18" charset="0"/>
              <a:cs typeface="Times New Roman" panose="02020603050405020304" pitchFamily="18" charset="0"/>
            </a:rPr>
            <a:t>Otros Proyectos</a:t>
          </a:r>
        </a:p>
      </dsp:txBody>
      <dsp:txXfrm>
        <a:off x="679246" y="1985069"/>
        <a:ext cx="2265834" cy="902304"/>
      </dsp:txXfrm>
    </dsp:sp>
    <dsp:sp modelId="{379ABF0D-1617-4D01-850A-A2D177040952}">
      <dsp:nvSpPr>
        <dsp:cNvPr id="0" name=""/>
        <dsp:cNvSpPr/>
      </dsp:nvSpPr>
      <dsp:spPr>
        <a:xfrm>
          <a:off x="90230" y="2075299"/>
          <a:ext cx="589016" cy="721843"/>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D2AFDC-8EA5-4A0C-AAF5-0808F9FA7D78}">
      <dsp:nvSpPr>
        <dsp:cNvPr id="0" name=""/>
        <dsp:cNvSpPr/>
      </dsp:nvSpPr>
      <dsp:spPr>
        <a:xfrm>
          <a:off x="0" y="2977604"/>
          <a:ext cx="2945081" cy="9023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l" defTabSz="1022350">
            <a:lnSpc>
              <a:spcPct val="90000"/>
            </a:lnSpc>
            <a:spcBef>
              <a:spcPct val="0"/>
            </a:spcBef>
            <a:spcAft>
              <a:spcPct val="35000"/>
            </a:spcAft>
            <a:buNone/>
          </a:pPr>
          <a:r>
            <a:rPr lang="es-MX" sz="2300" kern="1200">
              <a:latin typeface="Times New Roman" panose="02020603050405020304" pitchFamily="18" charset="0"/>
              <a:cs typeface="Times New Roman" panose="02020603050405020304" pitchFamily="18" charset="0"/>
            </a:rPr>
            <a:t>Salud</a:t>
          </a:r>
        </a:p>
      </dsp:txBody>
      <dsp:txXfrm>
        <a:off x="679246" y="2977604"/>
        <a:ext cx="2265834" cy="902304"/>
      </dsp:txXfrm>
    </dsp:sp>
    <dsp:sp modelId="{EA7CA4CD-576C-4989-9DD0-7979BFAC29C9}">
      <dsp:nvSpPr>
        <dsp:cNvPr id="0" name=""/>
        <dsp:cNvSpPr/>
      </dsp:nvSpPr>
      <dsp:spPr>
        <a:xfrm>
          <a:off x="90230" y="3067834"/>
          <a:ext cx="589016" cy="721843"/>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3000" r="-3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E2D691-8490-4F8E-AD6F-3C7D61F26A3A}">
      <dsp:nvSpPr>
        <dsp:cNvPr id="0" name=""/>
        <dsp:cNvSpPr/>
      </dsp:nvSpPr>
      <dsp:spPr>
        <a:xfrm>
          <a:off x="0" y="3970138"/>
          <a:ext cx="2945081" cy="9023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l" defTabSz="1022350">
            <a:lnSpc>
              <a:spcPct val="90000"/>
            </a:lnSpc>
            <a:spcBef>
              <a:spcPct val="0"/>
            </a:spcBef>
            <a:spcAft>
              <a:spcPct val="35000"/>
            </a:spcAft>
            <a:buNone/>
          </a:pPr>
          <a:r>
            <a:rPr lang="es-MX" sz="2300" kern="1200">
              <a:latin typeface="Times New Roman" panose="02020603050405020304" pitchFamily="18" charset="0"/>
              <a:cs typeface="Times New Roman" panose="02020603050405020304" pitchFamily="18" charset="0"/>
            </a:rPr>
            <a:t>Urbanización</a:t>
          </a:r>
        </a:p>
      </dsp:txBody>
      <dsp:txXfrm>
        <a:off x="679246" y="3970138"/>
        <a:ext cx="2265834" cy="902304"/>
      </dsp:txXfrm>
    </dsp:sp>
    <dsp:sp modelId="{6E5E020E-AF50-42E7-B224-FF4960A7844C}">
      <dsp:nvSpPr>
        <dsp:cNvPr id="0" name=""/>
        <dsp:cNvSpPr/>
      </dsp:nvSpPr>
      <dsp:spPr>
        <a:xfrm>
          <a:off x="90230" y="4060369"/>
          <a:ext cx="589016" cy="721843"/>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1000" r="-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8EF1EE-59BB-4537-B695-2727E284017E}">
      <dsp:nvSpPr>
        <dsp:cNvPr id="0" name=""/>
        <dsp:cNvSpPr/>
      </dsp:nvSpPr>
      <dsp:spPr>
        <a:xfrm>
          <a:off x="0" y="4962673"/>
          <a:ext cx="2945081" cy="9023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marL="0" lvl="0" indent="0" algn="l" defTabSz="1022350">
            <a:lnSpc>
              <a:spcPct val="90000"/>
            </a:lnSpc>
            <a:spcBef>
              <a:spcPct val="0"/>
            </a:spcBef>
            <a:spcAft>
              <a:spcPct val="35000"/>
            </a:spcAft>
            <a:buNone/>
          </a:pPr>
          <a:r>
            <a:rPr lang="es-MX" sz="2300" kern="1200">
              <a:latin typeface="Times New Roman" panose="02020603050405020304" pitchFamily="18" charset="0"/>
              <a:cs typeface="Times New Roman" panose="02020603050405020304" pitchFamily="18" charset="0"/>
            </a:rPr>
            <a:t>Vivienda</a:t>
          </a:r>
        </a:p>
      </dsp:txBody>
      <dsp:txXfrm>
        <a:off x="679246" y="4962673"/>
        <a:ext cx="2265834" cy="902304"/>
      </dsp:txXfrm>
    </dsp:sp>
    <dsp:sp modelId="{8157BABF-7554-4672-B1D7-F97581BE7697}">
      <dsp:nvSpPr>
        <dsp:cNvPr id="0" name=""/>
        <dsp:cNvSpPr/>
      </dsp:nvSpPr>
      <dsp:spPr>
        <a:xfrm>
          <a:off x="90230" y="5052903"/>
          <a:ext cx="589016" cy="721843"/>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85000" r="-8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CB6F3-350B-4AD5-B25B-EEFBE44A9375}">
      <dsp:nvSpPr>
        <dsp:cNvPr id="0" name=""/>
        <dsp:cNvSpPr/>
      </dsp:nvSpPr>
      <dsp:spPr>
        <a:xfrm>
          <a:off x="2769707" y="459756"/>
          <a:ext cx="1217884" cy="12181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B0A33F-E7EA-40EF-90A3-0CA57DC891B5}">
      <dsp:nvSpPr>
        <dsp:cNvPr id="0" name=""/>
        <dsp:cNvSpPr/>
      </dsp:nvSpPr>
      <dsp:spPr>
        <a:xfrm>
          <a:off x="2810145" y="500367"/>
          <a:ext cx="1137009" cy="113688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6.3% de población con carencia por acceso a los servicios básicos de la vivienda</a:t>
          </a:r>
        </a:p>
      </dsp:txBody>
      <dsp:txXfrm>
        <a:off x="2972688" y="662810"/>
        <a:ext cx="811923" cy="812002"/>
      </dsp:txXfrm>
    </dsp:sp>
    <dsp:sp modelId="{24D538D8-E08A-4B40-A177-9837F5C482A3}">
      <dsp:nvSpPr>
        <dsp:cNvPr id="0" name=""/>
        <dsp:cNvSpPr/>
      </dsp:nvSpPr>
      <dsp:spPr>
        <a:xfrm rot="2700000">
          <a:off x="1512455" y="461229"/>
          <a:ext cx="1214951" cy="1214951"/>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DDFF6D-9D59-4D51-B4A9-4440A79F7060}">
      <dsp:nvSpPr>
        <dsp:cNvPr id="0" name=""/>
        <dsp:cNvSpPr/>
      </dsp:nvSpPr>
      <dsp:spPr>
        <a:xfrm>
          <a:off x="1551426" y="500367"/>
          <a:ext cx="1137009" cy="113688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7.9% de población con carencia por calidad y espacios en la vivienda</a:t>
          </a:r>
        </a:p>
      </dsp:txBody>
      <dsp:txXfrm>
        <a:off x="1713969" y="662810"/>
        <a:ext cx="811923" cy="812002"/>
      </dsp:txXfrm>
    </dsp:sp>
    <dsp:sp modelId="{0693ABFE-047C-4C70-BE62-850AF76A17E5}">
      <dsp:nvSpPr>
        <dsp:cNvPr id="0" name=""/>
        <dsp:cNvSpPr/>
      </dsp:nvSpPr>
      <dsp:spPr>
        <a:xfrm rot="2700000">
          <a:off x="253737" y="461229"/>
          <a:ext cx="1214951" cy="1214951"/>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2ED63D-8214-4D04-B49D-2901179CDBE8}">
      <dsp:nvSpPr>
        <dsp:cNvPr id="0" name=""/>
        <dsp:cNvSpPr/>
      </dsp:nvSpPr>
      <dsp:spPr>
        <a:xfrm>
          <a:off x="292708" y="500367"/>
          <a:ext cx="1137009" cy="1136888"/>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1.1% Población en Pobreza Extrema</a:t>
          </a:r>
        </a:p>
      </dsp:txBody>
      <dsp:txXfrm>
        <a:off x="455251" y="662810"/>
        <a:ext cx="811923" cy="8120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BA48C8-6A11-4E5B-A10A-0E931FDE979D}">
      <dsp:nvSpPr>
        <dsp:cNvPr id="0" name=""/>
        <dsp:cNvSpPr/>
      </dsp:nvSpPr>
      <dsp:spPr>
        <a:xfrm>
          <a:off x="2678" y="1310625"/>
          <a:ext cx="1370260" cy="579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marL="0" lvl="0" indent="0" algn="r" defTabSz="577850">
            <a:lnSpc>
              <a:spcPct val="90000"/>
            </a:lnSpc>
            <a:spcBef>
              <a:spcPct val="0"/>
            </a:spcBef>
            <a:spcAft>
              <a:spcPct val="35000"/>
            </a:spcAft>
            <a:buNone/>
          </a:pPr>
          <a:r>
            <a:rPr lang="es-MX" sz="1300" b="1" kern="1200">
              <a:latin typeface="Times New Roman" panose="02020603050405020304" pitchFamily="18" charset="0"/>
              <a:cs typeface="Times New Roman" panose="02020603050405020304" pitchFamily="18" charset="0"/>
            </a:rPr>
            <a:t>Fondo de Infraestructura Social</a:t>
          </a:r>
        </a:p>
      </dsp:txBody>
      <dsp:txXfrm>
        <a:off x="2678" y="1310625"/>
        <a:ext cx="1370260" cy="579150"/>
      </dsp:txXfrm>
    </dsp:sp>
    <dsp:sp modelId="{E73728C5-8E2A-4D27-81F6-AABA68D647BD}">
      <dsp:nvSpPr>
        <dsp:cNvPr id="0" name=""/>
        <dsp:cNvSpPr/>
      </dsp:nvSpPr>
      <dsp:spPr>
        <a:xfrm>
          <a:off x="1372939" y="224718"/>
          <a:ext cx="274052" cy="2750962"/>
        </a:xfrm>
        <a:prstGeom prst="leftBrace">
          <a:avLst>
            <a:gd name="adj1" fmla="val 35000"/>
            <a:gd name="adj2" fmla="val 50000"/>
          </a:avLst>
        </a:pr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3152D9-30F3-46CC-9376-2F1402DB6BA4}">
      <dsp:nvSpPr>
        <dsp:cNvPr id="0" name=""/>
        <dsp:cNvSpPr/>
      </dsp:nvSpPr>
      <dsp:spPr>
        <a:xfrm>
          <a:off x="1756612" y="224718"/>
          <a:ext cx="3727108" cy="2750962"/>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es-MX" sz="1300" b="1" kern="1200">
              <a:latin typeface="Times New Roman" panose="02020603050405020304" pitchFamily="18" charset="0"/>
              <a:cs typeface="Times New Roman" panose="02020603050405020304" pitchFamily="18" charset="0"/>
            </a:rPr>
            <a:t>Programa de infraestructura física educativa</a:t>
          </a:r>
        </a:p>
        <a:p>
          <a:pPr marL="114300" lvl="1" indent="-114300" algn="l" defTabSz="577850">
            <a:lnSpc>
              <a:spcPct val="90000"/>
            </a:lnSpc>
            <a:spcBef>
              <a:spcPct val="0"/>
            </a:spcBef>
            <a:spcAft>
              <a:spcPct val="15000"/>
            </a:spcAft>
            <a:buChar char="•"/>
          </a:pPr>
          <a:r>
            <a:rPr lang="es-MX" sz="1300" b="1" kern="1200">
              <a:latin typeface="Times New Roman" panose="02020603050405020304" pitchFamily="18" charset="0"/>
              <a:cs typeface="Times New Roman" panose="02020603050405020304" pitchFamily="18" charset="0"/>
            </a:rPr>
            <a:t>Proyectos de infraestructura social de salud</a:t>
          </a:r>
        </a:p>
        <a:p>
          <a:pPr marL="114300" lvl="1" indent="-114300" algn="l" defTabSz="577850">
            <a:lnSpc>
              <a:spcPct val="90000"/>
            </a:lnSpc>
            <a:spcBef>
              <a:spcPct val="0"/>
            </a:spcBef>
            <a:spcAft>
              <a:spcPct val="15000"/>
            </a:spcAft>
            <a:buChar char="•"/>
          </a:pPr>
          <a:r>
            <a:rPr lang="es-MX" sz="1300" b="1" kern="1200">
              <a:latin typeface="Times New Roman" panose="02020603050405020304" pitchFamily="18" charset="0"/>
              <a:cs typeface="Times New Roman" panose="02020603050405020304" pitchFamily="18" charset="0"/>
            </a:rPr>
            <a:t>FAM Infraestructura Educativa Básica</a:t>
          </a:r>
        </a:p>
        <a:p>
          <a:pPr marL="114300" lvl="1" indent="-114300" algn="l" defTabSz="577850">
            <a:lnSpc>
              <a:spcPct val="90000"/>
            </a:lnSpc>
            <a:spcBef>
              <a:spcPct val="0"/>
            </a:spcBef>
            <a:spcAft>
              <a:spcPct val="15000"/>
            </a:spcAft>
            <a:buChar char="•"/>
          </a:pPr>
          <a:r>
            <a:rPr lang="es-MX" sz="1300" b="1" kern="1200">
              <a:latin typeface="Times New Roman" panose="02020603050405020304" pitchFamily="18" charset="0"/>
              <a:cs typeface="Times New Roman" panose="02020603050405020304" pitchFamily="18" charset="0"/>
            </a:rPr>
            <a:t>K011 - Proyectos de Infraestructura Social </a:t>
          </a:r>
        </a:p>
        <a:p>
          <a:pPr marL="114300" lvl="1" indent="-114300" algn="l" defTabSz="577850">
            <a:lnSpc>
              <a:spcPct val="90000"/>
            </a:lnSpc>
            <a:spcBef>
              <a:spcPct val="0"/>
            </a:spcBef>
            <a:spcAft>
              <a:spcPct val="15000"/>
            </a:spcAft>
            <a:buChar char="•"/>
          </a:pPr>
          <a:r>
            <a:rPr lang="es-MX" sz="1300" b="1" kern="1200">
              <a:latin typeface="Times New Roman" panose="02020603050405020304" pitchFamily="18" charset="0"/>
              <a:cs typeface="Times New Roman" panose="02020603050405020304" pitchFamily="18" charset="0"/>
            </a:rPr>
            <a:t>K009 - Proyectos de infraestructura social del sector educativo</a:t>
          </a:r>
        </a:p>
        <a:p>
          <a:pPr marL="114300" lvl="1" indent="-114300" algn="l" defTabSz="577850">
            <a:lnSpc>
              <a:spcPct val="90000"/>
            </a:lnSpc>
            <a:spcBef>
              <a:spcPct val="0"/>
            </a:spcBef>
            <a:spcAft>
              <a:spcPct val="15000"/>
            </a:spcAft>
            <a:buChar char="•"/>
          </a:pPr>
          <a:r>
            <a:rPr lang="es-MX" sz="1300" b="1" kern="1200">
              <a:latin typeface="Times New Roman" panose="02020603050405020304" pitchFamily="18" charset="0"/>
              <a:cs typeface="Times New Roman" panose="02020603050405020304" pitchFamily="18" charset="0"/>
            </a:rPr>
            <a:t>Inversión en infraestructura social y protección ambiental</a:t>
          </a:r>
        </a:p>
        <a:p>
          <a:pPr marL="114300" lvl="1" indent="-114300" algn="l" defTabSz="577850">
            <a:lnSpc>
              <a:spcPct val="90000"/>
            </a:lnSpc>
            <a:spcBef>
              <a:spcPct val="0"/>
            </a:spcBef>
            <a:spcAft>
              <a:spcPct val="15000"/>
            </a:spcAft>
            <a:buChar char="•"/>
          </a:pPr>
          <a:r>
            <a:rPr lang="es-MX" sz="1300" b="1" kern="1200">
              <a:latin typeface="Times New Roman" panose="02020603050405020304" pitchFamily="18" charset="0"/>
              <a:cs typeface="Times New Roman" panose="02020603050405020304" pitchFamily="18" charset="0"/>
            </a:rPr>
            <a:t>Infraestructura de agua potable, alcantarillado y saneamiento</a:t>
          </a:r>
        </a:p>
        <a:p>
          <a:pPr marL="114300" lvl="1" indent="-114300" algn="l" defTabSz="577850">
            <a:lnSpc>
              <a:spcPct val="90000"/>
            </a:lnSpc>
            <a:spcBef>
              <a:spcPct val="0"/>
            </a:spcBef>
            <a:spcAft>
              <a:spcPct val="15000"/>
            </a:spcAft>
            <a:buChar char="•"/>
          </a:pPr>
          <a:r>
            <a:rPr lang="es-MX" sz="1300" b="1" kern="1200">
              <a:latin typeface="Times New Roman" panose="02020603050405020304" pitchFamily="18" charset="0"/>
              <a:cs typeface="Times New Roman" panose="02020603050405020304" pitchFamily="18" charset="0"/>
            </a:rPr>
            <a:t>FAM Infraestructura Educativa Media Superior y Superior</a:t>
          </a:r>
        </a:p>
        <a:p>
          <a:pPr marL="114300" lvl="1" indent="-114300" algn="l" defTabSz="577850">
            <a:lnSpc>
              <a:spcPct val="90000"/>
            </a:lnSpc>
            <a:spcBef>
              <a:spcPct val="0"/>
            </a:spcBef>
            <a:spcAft>
              <a:spcPct val="15000"/>
            </a:spcAft>
            <a:buChar char="•"/>
          </a:pPr>
          <a:r>
            <a:rPr lang="es-MX" sz="1300" b="1" kern="1200">
              <a:latin typeface="Times New Roman" panose="02020603050405020304" pitchFamily="18" charset="0"/>
              <a:cs typeface="Times New Roman" panose="02020603050405020304" pitchFamily="18" charset="0"/>
            </a:rPr>
            <a:t>Proyectos de infraestructura social de asistencia y seguridad social</a:t>
          </a:r>
        </a:p>
      </dsp:txBody>
      <dsp:txXfrm>
        <a:off x="1756612" y="224718"/>
        <a:ext cx="3727108" cy="27509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D0946-9EC1-4BD9-9ECA-94C8B90AE639}">
      <dsp:nvSpPr>
        <dsp:cNvPr id="0" name=""/>
        <dsp:cNvSpPr/>
      </dsp:nvSpPr>
      <dsp:spPr>
        <a:xfrm rot="5400000">
          <a:off x="514705" y="551744"/>
          <a:ext cx="952058" cy="1584203"/>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E29C70-DDEC-4650-AAF2-7EA45E652CC4}">
      <dsp:nvSpPr>
        <dsp:cNvPr id="0" name=""/>
        <dsp:cNvSpPr/>
      </dsp:nvSpPr>
      <dsp:spPr>
        <a:xfrm>
          <a:off x="355783" y="1025080"/>
          <a:ext cx="1430227" cy="12536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s-MX" sz="1400" kern="1200">
              <a:latin typeface="Times New Roman" panose="02020603050405020304" pitchFamily="18" charset="0"/>
              <a:cs typeface="Times New Roman" panose="02020603050405020304" pitchFamily="18" charset="0"/>
            </a:rPr>
            <a:t>Programa Sectorial de Desarrollo Social</a:t>
          </a:r>
        </a:p>
        <a:p>
          <a:pPr marL="57150" lvl="1" indent="-57150" algn="l" defTabSz="488950">
            <a:lnSpc>
              <a:spcPct val="90000"/>
            </a:lnSpc>
            <a:spcBef>
              <a:spcPct val="0"/>
            </a:spcBef>
            <a:spcAft>
              <a:spcPct val="15000"/>
            </a:spcAft>
            <a:buChar char="•"/>
          </a:pPr>
          <a:r>
            <a:rPr lang="es-MX" sz="1100" kern="1200">
              <a:latin typeface="Times New Roman" panose="02020603050405020304" pitchFamily="18" charset="0"/>
              <a:cs typeface="Times New Roman" panose="02020603050405020304" pitchFamily="18" charset="0"/>
            </a:rPr>
            <a:t>1.1.2 Infraestructura Social Comunitaria</a:t>
          </a:r>
        </a:p>
        <a:p>
          <a:pPr marL="57150" lvl="1" indent="-57150" algn="l" defTabSz="488950">
            <a:lnSpc>
              <a:spcPct val="90000"/>
            </a:lnSpc>
            <a:spcBef>
              <a:spcPct val="0"/>
            </a:spcBef>
            <a:spcAft>
              <a:spcPct val="15000"/>
            </a:spcAft>
            <a:buChar char="•"/>
          </a:pPr>
          <a:r>
            <a:rPr lang="es-MX" sz="1100" kern="1200">
              <a:latin typeface="Times New Roman" panose="02020603050405020304" pitchFamily="18" charset="0"/>
              <a:cs typeface="Times New Roman" panose="02020603050405020304" pitchFamily="18" charset="0"/>
            </a:rPr>
            <a:t>1.1.7 Vivienda digna</a:t>
          </a:r>
        </a:p>
      </dsp:txBody>
      <dsp:txXfrm>
        <a:off x="355783" y="1025080"/>
        <a:ext cx="1430227" cy="1253678"/>
      </dsp:txXfrm>
    </dsp:sp>
    <dsp:sp modelId="{CF09BA97-4489-498A-B7C7-928C6F701563}">
      <dsp:nvSpPr>
        <dsp:cNvPr id="0" name=""/>
        <dsp:cNvSpPr/>
      </dsp:nvSpPr>
      <dsp:spPr>
        <a:xfrm>
          <a:off x="1516156" y="435113"/>
          <a:ext cx="269854" cy="269854"/>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457A30-CC4C-4123-9B28-42894FA56632}">
      <dsp:nvSpPr>
        <dsp:cNvPr id="0" name=""/>
        <dsp:cNvSpPr/>
      </dsp:nvSpPr>
      <dsp:spPr>
        <a:xfrm rot="5400000">
          <a:off x="2265583" y="118488"/>
          <a:ext cx="952058" cy="1584203"/>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DC598F-B222-426B-91FF-6ED080BA9842}">
      <dsp:nvSpPr>
        <dsp:cNvPr id="0" name=""/>
        <dsp:cNvSpPr/>
      </dsp:nvSpPr>
      <dsp:spPr>
        <a:xfrm>
          <a:off x="2106661" y="591823"/>
          <a:ext cx="1430227" cy="12536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s-MX" sz="1400" kern="1200">
              <a:latin typeface="Times New Roman" panose="02020603050405020304" pitchFamily="18" charset="0"/>
              <a:cs typeface="Times New Roman" panose="02020603050405020304" pitchFamily="18" charset="0"/>
            </a:rPr>
            <a:t>Plan Estatal de Desarrollo 2014-2019</a:t>
          </a:r>
        </a:p>
        <a:p>
          <a:pPr marL="57150" lvl="1" indent="-57150" algn="l" defTabSz="488950">
            <a:lnSpc>
              <a:spcPct val="90000"/>
            </a:lnSpc>
            <a:spcBef>
              <a:spcPct val="0"/>
            </a:spcBef>
            <a:spcAft>
              <a:spcPct val="15000"/>
            </a:spcAft>
            <a:buChar char="•"/>
          </a:pPr>
          <a:r>
            <a:rPr lang="es-MX" sz="1100" kern="1200">
              <a:latin typeface="Times New Roman" panose="02020603050405020304" pitchFamily="18" charset="0"/>
              <a:cs typeface="Times New Roman" panose="02020603050405020304" pitchFamily="18" charset="0"/>
            </a:rPr>
            <a:t>Eje 1. Desarrollo Humano y Sociedad Equitativa</a:t>
          </a:r>
        </a:p>
      </dsp:txBody>
      <dsp:txXfrm>
        <a:off x="2106661" y="591823"/>
        <a:ext cx="1430227" cy="1253678"/>
      </dsp:txXfrm>
    </dsp:sp>
    <dsp:sp modelId="{A216531A-6181-4F24-BDE0-EF3FD92413B3}">
      <dsp:nvSpPr>
        <dsp:cNvPr id="0" name=""/>
        <dsp:cNvSpPr/>
      </dsp:nvSpPr>
      <dsp:spPr>
        <a:xfrm>
          <a:off x="3267034" y="1857"/>
          <a:ext cx="269854" cy="269854"/>
        </a:xfrm>
        <a:prstGeom prst="triangle">
          <a:avLst>
            <a:gd name="adj" fmla="val 10000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FB28DE-2FF4-4ACC-8834-3C5C683C61E8}">
      <dsp:nvSpPr>
        <dsp:cNvPr id="0" name=""/>
        <dsp:cNvSpPr/>
      </dsp:nvSpPr>
      <dsp:spPr>
        <a:xfrm rot="5400000">
          <a:off x="4016461" y="-314768"/>
          <a:ext cx="952058" cy="1584203"/>
        </a:xfrm>
        <a:prstGeom prst="corner">
          <a:avLst>
            <a:gd name="adj1" fmla="val 16120"/>
            <a:gd name="adj2" fmla="val 1611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FA43EC-420C-4494-9109-AEC7F7DA367F}">
      <dsp:nvSpPr>
        <dsp:cNvPr id="0" name=""/>
        <dsp:cNvSpPr/>
      </dsp:nvSpPr>
      <dsp:spPr>
        <a:xfrm>
          <a:off x="3857539" y="158567"/>
          <a:ext cx="1430227" cy="12536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s-MX" sz="1400" kern="1200">
              <a:latin typeface="Times New Roman" panose="02020603050405020304" pitchFamily="18" charset="0"/>
              <a:cs typeface="Times New Roman" panose="02020603050405020304" pitchFamily="18" charset="0"/>
            </a:rPr>
            <a:t>Plan Nacional de Desarrollo 2013-2018</a:t>
          </a:r>
        </a:p>
        <a:p>
          <a:pPr marL="57150" lvl="1" indent="-57150" algn="l" defTabSz="488950">
            <a:lnSpc>
              <a:spcPct val="90000"/>
            </a:lnSpc>
            <a:spcBef>
              <a:spcPct val="0"/>
            </a:spcBef>
            <a:spcAft>
              <a:spcPct val="15000"/>
            </a:spcAft>
            <a:buChar char="•"/>
          </a:pPr>
          <a:r>
            <a:rPr lang="es-MX" sz="1100" kern="1200">
              <a:latin typeface="Times New Roman" panose="02020603050405020304" pitchFamily="18" charset="0"/>
              <a:cs typeface="Times New Roman" panose="02020603050405020304" pitchFamily="18" charset="0"/>
            </a:rPr>
            <a:t>México Incluyente</a:t>
          </a:r>
        </a:p>
      </dsp:txBody>
      <dsp:txXfrm>
        <a:off x="3857539" y="158567"/>
        <a:ext cx="1430227" cy="125367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BE1DB-0B1E-4314-83CA-749EFE9CF256}">
      <dsp:nvSpPr>
        <dsp:cNvPr id="0" name=""/>
        <dsp:cNvSpPr/>
      </dsp:nvSpPr>
      <dsp:spPr>
        <a:xfrm>
          <a:off x="0" y="0"/>
          <a:ext cx="5486400" cy="1213064"/>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6EEF14-4090-43C6-9EC1-417FA63DD2EE}">
      <dsp:nvSpPr>
        <dsp:cNvPr id="0" name=""/>
        <dsp:cNvSpPr/>
      </dsp:nvSpPr>
      <dsp:spPr>
        <a:xfrm>
          <a:off x="166102" y="161741"/>
          <a:ext cx="1198649" cy="88958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07E36BE-FAD6-4BF7-BE1D-24BCA16F9DDF}">
      <dsp:nvSpPr>
        <dsp:cNvPr id="0" name=""/>
        <dsp:cNvSpPr/>
      </dsp:nvSpPr>
      <dsp:spPr>
        <a:xfrm rot="10800000">
          <a:off x="166102" y="1213064"/>
          <a:ext cx="1198649" cy="1482634"/>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s-MX" sz="1100" kern="1200">
              <a:latin typeface="Times New Roman" panose="02020603050405020304" pitchFamily="18" charset="0"/>
              <a:cs typeface="Times New Roman" panose="02020603050405020304" pitchFamily="18" charset="0"/>
            </a:rPr>
            <a:t>Ampliación De Red De Alcantarillado Sanitario En Col Popular Ochenta Y Nueve En El Municipio De Ensenada BC</a:t>
          </a:r>
        </a:p>
      </dsp:txBody>
      <dsp:txXfrm rot="10800000">
        <a:off x="202965" y="1213064"/>
        <a:ext cx="1124923" cy="1445771"/>
      </dsp:txXfrm>
    </dsp:sp>
    <dsp:sp modelId="{9E1C4100-B9AB-4252-8B83-645D1C03482F}">
      <dsp:nvSpPr>
        <dsp:cNvPr id="0" name=""/>
        <dsp:cNvSpPr/>
      </dsp:nvSpPr>
      <dsp:spPr>
        <a:xfrm>
          <a:off x="1484617" y="161741"/>
          <a:ext cx="1198649" cy="889580"/>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6000" r="-1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963371-0CCD-4840-9A27-B952087F5800}">
      <dsp:nvSpPr>
        <dsp:cNvPr id="0" name=""/>
        <dsp:cNvSpPr/>
      </dsp:nvSpPr>
      <dsp:spPr>
        <a:xfrm rot="10800000">
          <a:off x="1484617" y="1213064"/>
          <a:ext cx="1198649" cy="1482634"/>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s-MX" sz="1100" kern="1200">
              <a:latin typeface="Times New Roman" panose="02020603050405020304" pitchFamily="18" charset="0"/>
              <a:cs typeface="Times New Roman" panose="02020603050405020304" pitchFamily="18" charset="0"/>
            </a:rPr>
            <a:t>Electrificación En Fraccionamiento Hacienda De Orizaba</a:t>
          </a:r>
        </a:p>
      </dsp:txBody>
      <dsp:txXfrm rot="10800000">
        <a:off x="1521480" y="1213064"/>
        <a:ext cx="1124923" cy="1445771"/>
      </dsp:txXfrm>
    </dsp:sp>
    <dsp:sp modelId="{8B1213F4-247E-412D-AF34-0FFF74CE6E6D}">
      <dsp:nvSpPr>
        <dsp:cNvPr id="0" name=""/>
        <dsp:cNvSpPr/>
      </dsp:nvSpPr>
      <dsp:spPr>
        <a:xfrm>
          <a:off x="2803132" y="161741"/>
          <a:ext cx="1198649" cy="88958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6000" r="-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EE5FCC-A6FD-427D-97F3-29F70CAC8311}">
      <dsp:nvSpPr>
        <dsp:cNvPr id="0" name=""/>
        <dsp:cNvSpPr/>
      </dsp:nvSpPr>
      <dsp:spPr>
        <a:xfrm rot="10800000">
          <a:off x="2803132" y="1213064"/>
          <a:ext cx="1198649" cy="1482634"/>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s-MX" sz="1100" kern="1200">
              <a:latin typeface="Times New Roman" panose="02020603050405020304" pitchFamily="18" charset="0"/>
              <a:cs typeface="Times New Roman" panose="02020603050405020304" pitchFamily="18" charset="0"/>
            </a:rPr>
            <a:t>Construcción De Aula En Escuela Primaria Montes De Oca De La Colonia Carranza</a:t>
          </a:r>
        </a:p>
      </dsp:txBody>
      <dsp:txXfrm rot="10800000">
        <a:off x="2839995" y="1213064"/>
        <a:ext cx="1124923" cy="1445771"/>
      </dsp:txXfrm>
    </dsp:sp>
    <dsp:sp modelId="{8F7A8735-4858-49FD-87B5-783341480FAB}">
      <dsp:nvSpPr>
        <dsp:cNvPr id="0" name=""/>
        <dsp:cNvSpPr/>
      </dsp:nvSpPr>
      <dsp:spPr>
        <a:xfrm>
          <a:off x="4121647" y="161741"/>
          <a:ext cx="1198649" cy="889580"/>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6000" r="-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359DDB5-A2EC-4114-BAF8-37DA0F2157E9}">
      <dsp:nvSpPr>
        <dsp:cNvPr id="0" name=""/>
        <dsp:cNvSpPr/>
      </dsp:nvSpPr>
      <dsp:spPr>
        <a:xfrm rot="10800000">
          <a:off x="4121647" y="1213064"/>
          <a:ext cx="1198649" cy="1482634"/>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s-MX" sz="1100" kern="1200">
              <a:latin typeface="Times New Roman" panose="02020603050405020304" pitchFamily="18" charset="0"/>
              <a:cs typeface="Times New Roman" panose="02020603050405020304" pitchFamily="18" charset="0"/>
            </a:rPr>
            <a:t>Diversas Obras De Infraestructura Social Educacion Basica En Tijuana </a:t>
          </a:r>
        </a:p>
      </dsp:txBody>
      <dsp:txXfrm rot="10800000">
        <a:off x="4158510" y="1213064"/>
        <a:ext cx="1124923" cy="144577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4EA75-519A-469D-AB6E-B9722A56D9FF}">
      <dsp:nvSpPr>
        <dsp:cNvPr id="0" name=""/>
        <dsp:cNvSpPr/>
      </dsp:nvSpPr>
      <dsp:spPr>
        <a:xfrm>
          <a:off x="98244" y="716155"/>
          <a:ext cx="2357876" cy="736836"/>
        </a:xfrm>
        <a:prstGeom prst="rect">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9084" tIns="45720" rIns="45720" bIns="45720" numCol="1" spcCol="1270" anchor="ctr" anchorCtr="0">
          <a:noAutofit/>
        </a:bodyPr>
        <a:lstStyle/>
        <a:p>
          <a:pPr marL="0" lvl="0" indent="0" algn="l" defTabSz="533400">
            <a:lnSpc>
              <a:spcPct val="90000"/>
            </a:lnSpc>
            <a:spcBef>
              <a:spcPct val="0"/>
            </a:spcBef>
            <a:spcAft>
              <a:spcPct val="35000"/>
            </a:spcAft>
            <a:buNone/>
          </a:pPr>
          <a:r>
            <a:rPr lang="es-MX" sz="1200" kern="1200">
              <a:latin typeface="Times New Roman" panose="02020603050405020304" pitchFamily="18" charset="0"/>
              <a:cs typeface="Times New Roman" panose="02020603050405020304" pitchFamily="18" charset="0"/>
            </a:rPr>
            <a:t>Diversas Obras de infraestructura social Educación Básica en Tijuana</a:t>
          </a:r>
        </a:p>
      </dsp:txBody>
      <dsp:txXfrm>
        <a:off x="98244" y="716155"/>
        <a:ext cx="2357876" cy="736836"/>
      </dsp:txXfrm>
    </dsp:sp>
    <dsp:sp modelId="{FD22E2CF-709A-4042-9F0D-C95738F09CEA}">
      <dsp:nvSpPr>
        <dsp:cNvPr id="0" name=""/>
        <dsp:cNvSpPr/>
      </dsp:nvSpPr>
      <dsp:spPr>
        <a:xfrm>
          <a:off x="0" y="609723"/>
          <a:ext cx="515785" cy="7736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0000" r="-5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C2FFE-998E-4486-97D7-C2C9F1299E90}">
      <dsp:nvSpPr>
        <dsp:cNvPr id="0" name=""/>
        <dsp:cNvSpPr/>
      </dsp:nvSpPr>
      <dsp:spPr>
        <a:xfrm>
          <a:off x="1090" y="0"/>
          <a:ext cx="2776645" cy="2541320"/>
        </a:xfrm>
        <a:prstGeom prst="roundRect">
          <a:avLst>
            <a:gd name="adj" fmla="val 5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Proyectos Complementarios Cancelados</a:t>
          </a:r>
        </a:p>
      </dsp:txBody>
      <dsp:txXfrm rot="16200000">
        <a:off x="-763186" y="764276"/>
        <a:ext cx="2083882" cy="555329"/>
      </dsp:txXfrm>
    </dsp:sp>
    <dsp:sp modelId="{2C4D5B70-524B-411E-B0A4-C1B1272799C1}">
      <dsp:nvSpPr>
        <dsp:cNvPr id="0" name=""/>
        <dsp:cNvSpPr/>
      </dsp:nvSpPr>
      <dsp:spPr>
        <a:xfrm>
          <a:off x="556419" y="0"/>
          <a:ext cx="2068600" cy="25413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1. Construcción de banquetas entre las calles Jalisco a Oaxaca, entre Hidalgo y Calle Articulo 115 y Calle Jalisco a Cuernavaca (64694).</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2. División de terrenos y construcción de obras en bienes de dominio público (61401).</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3. Construcción de rampa de concreto en Camino Vecinal, de la Colonia Vista al Mar, Delegación Maneadero (25302).</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4. Construcción de red de alumbrado público en la Colonia Jorge Zamora AGEB 0200201927533.</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5. Construcción de red de alumbrado público en la Colonia Jorge Zamora (82581).</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6. Construcción de pavimentación en Calle Talabarteros en la Colonia José María Morelos y Pavón, en el Municipio de Ensenada (52850).</a:t>
          </a:r>
        </a:p>
      </dsp:txBody>
      <dsp:txXfrm>
        <a:off x="556419" y="0"/>
        <a:ext cx="2068600" cy="2541320"/>
      </dsp:txXfrm>
    </dsp:sp>
    <dsp:sp modelId="{A491D34F-E0F9-41F2-AD42-2F8610E0FBA5}">
      <dsp:nvSpPr>
        <dsp:cNvPr id="0" name=""/>
        <dsp:cNvSpPr/>
      </dsp:nvSpPr>
      <dsp:spPr>
        <a:xfrm>
          <a:off x="2874918" y="0"/>
          <a:ext cx="2776645" cy="2541320"/>
        </a:xfrm>
        <a:prstGeom prst="roundRect">
          <a:avLst>
            <a:gd name="adj" fmla="val 5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marL="0" lvl="0" indent="0" algn="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Proyectos de Contribución Directa Cancelados</a:t>
          </a:r>
        </a:p>
      </dsp:txBody>
      <dsp:txXfrm rot="16200000">
        <a:off x="2110641" y="764276"/>
        <a:ext cx="2083882" cy="555329"/>
      </dsp:txXfrm>
    </dsp:sp>
    <dsp:sp modelId="{8593C6EA-811E-4281-8F6B-1D7B8CD11034}">
      <dsp:nvSpPr>
        <dsp:cNvPr id="0" name=""/>
        <dsp:cNvSpPr/>
      </dsp:nvSpPr>
      <dsp:spPr>
        <a:xfrm rot="5400000">
          <a:off x="2702081" y="1970148"/>
          <a:ext cx="373439" cy="416496"/>
        </a:xfrm>
        <a:prstGeom prst="flowChartExtract">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45A4DC8-008B-4F33-B9AB-075306B331FB}">
      <dsp:nvSpPr>
        <dsp:cNvPr id="0" name=""/>
        <dsp:cNvSpPr/>
      </dsp:nvSpPr>
      <dsp:spPr>
        <a:xfrm>
          <a:off x="3430247" y="0"/>
          <a:ext cx="2068600" cy="254132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1. Construcción de dispensario médico en Colonia Morelos, AGEB 0200101331217.</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2. Construcción de comedor escolar en CECYTE, en Colonia  Plan Libertador, AGEB 0200500011131.</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3. Construcción de comedor escolar   en CECYTE, de la Colonia Primo Tapia, AGEB 0200500890523.</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4. Ampliación de red de agua potable en Calle 16 Septiembre, AGEB 0200204566874.</a:t>
          </a:r>
        </a:p>
        <a:p>
          <a:pPr marL="0" lvl="0" indent="0" algn="l" defTabSz="400050">
            <a:lnSpc>
              <a:spcPct val="90000"/>
            </a:lnSpc>
            <a:spcBef>
              <a:spcPct val="0"/>
            </a:spcBef>
            <a:spcAft>
              <a:spcPct val="35000"/>
            </a:spcAft>
            <a:buNone/>
          </a:pPr>
          <a:r>
            <a:rPr lang="es-MX" sz="900" kern="1200">
              <a:latin typeface="Times New Roman" panose="02020603050405020304" pitchFamily="18" charset="0"/>
              <a:cs typeface="Times New Roman" panose="02020603050405020304" pitchFamily="18" charset="0"/>
            </a:rPr>
            <a:t>5. Construcción de drenaje sanitario en Colonia Felipa Velázquez y parte de la Colonia Benito Juárez, AGEB 200204613973.</a:t>
          </a:r>
        </a:p>
      </dsp:txBody>
      <dsp:txXfrm>
        <a:off x="3430247" y="0"/>
        <a:ext cx="2068600" cy="254132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11/layout/CircleProcess">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CircleProcess">
  <dgm:title val="Proceso de círculos"/>
  <dgm:desc val="Se usa para mostrar pasos secuenciales en un proceso. Se limita a once formas de Nivel 1 con un número ilimitado de formas de Nivel 2. Funciona mejor con poco texto. No aparece texto sin utilizar, pero queda disponible si cambia entre diseño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diagrams.loki3.com/BracketList+Icon">
  <dgm:title val="Lista de llaves verticales"/>
  <dgm:desc val="Se usa para mostrar bloques de información agrupados. Funciona bien con gran cantidad de texto de nivel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8.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0.11688</cdr:x>
      <cdr:y>0.15213</cdr:y>
    </cdr:from>
    <cdr:to>
      <cdr:x>0.25758</cdr:x>
      <cdr:y>0.28571</cdr:y>
    </cdr:to>
    <cdr:sp macro="" textlink="">
      <cdr:nvSpPr>
        <cdr:cNvPr id="2" name="1 Cuadro de texto"/>
        <cdr:cNvSpPr txBox="1"/>
      </cdr:nvSpPr>
      <cdr:spPr>
        <a:xfrm xmlns:a="http://schemas.openxmlformats.org/drawingml/2006/main">
          <a:off x="641267" y="486888"/>
          <a:ext cx="771896" cy="4275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0.88715</cdr:x>
      <cdr:y>0.57738</cdr:y>
    </cdr:from>
    <cdr:to>
      <cdr:x>1</cdr:x>
      <cdr:y>0.66964</cdr:y>
    </cdr:to>
    <cdr:sp macro="" textlink="">
      <cdr:nvSpPr>
        <cdr:cNvPr id="3" name="2 Cuadro de texto"/>
        <cdr:cNvSpPr txBox="1"/>
      </cdr:nvSpPr>
      <cdr:spPr>
        <a:xfrm xmlns:a="http://schemas.openxmlformats.org/drawingml/2006/main">
          <a:off x="4867276" y="1847849"/>
          <a:ext cx="619124" cy="295276"/>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s-MX" sz="800">
              <a:latin typeface="Times New Roman" panose="02020603050405020304" pitchFamily="18" charset="0"/>
              <a:cs typeface="Times New Roman" panose="02020603050405020304" pitchFamily="18" charset="0"/>
            </a:rPr>
            <a:t>Cumplimiento</a:t>
          </a:r>
          <a:r>
            <a:rPr lang="es-MX" sz="800" baseline="0">
              <a:latin typeface="Times New Roman" panose="02020603050405020304" pitchFamily="18" charset="0"/>
              <a:cs typeface="Times New Roman" panose="02020603050405020304" pitchFamily="18" charset="0"/>
            </a:rPr>
            <a:t> de la meta</a:t>
          </a:r>
          <a:endParaRPr lang="es-MX"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0.86285</cdr:x>
      <cdr:y>0.58929</cdr:y>
    </cdr:from>
    <cdr:to>
      <cdr:x>0.87847</cdr:x>
      <cdr:y>0.6131</cdr:y>
    </cdr:to>
    <cdr:sp macro="" textlink="">
      <cdr:nvSpPr>
        <cdr:cNvPr id="4" name="3 Rectángulo"/>
        <cdr:cNvSpPr/>
      </cdr:nvSpPr>
      <cdr:spPr>
        <a:xfrm xmlns:a="http://schemas.openxmlformats.org/drawingml/2006/main">
          <a:off x="4733925" y="1885951"/>
          <a:ext cx="85725" cy="76200"/>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MX"/>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CE070B4-7D24-4B74-9C93-50C306FD7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3882</TotalTime>
  <Pages>38</Pages>
  <Words>7534</Words>
  <Characters>41442</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NADIE</dc:creator>
  <cp:lastModifiedBy>HP PAVILION GOLD</cp:lastModifiedBy>
  <cp:revision>114</cp:revision>
  <cp:lastPrinted>2016-05-09T15:54:00Z</cp:lastPrinted>
  <dcterms:created xsi:type="dcterms:W3CDTF">2018-05-29T07:56:00Z</dcterms:created>
  <dcterms:modified xsi:type="dcterms:W3CDTF">2018-07-27T19:13:00Z</dcterms:modified>
</cp:coreProperties>
</file>